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DDFC" w14:textId="0635A7F3" w:rsidR="00C77838" w:rsidRDefault="00C77838" w:rsidP="007517C4">
      <w:pPr>
        <w:rPr>
          <w:rFonts w:ascii="Times New Roman" w:eastAsia="Times New Roman" w:hAnsi="Times New Roman" w:cs="Times New Roman"/>
        </w:rPr>
      </w:pPr>
    </w:p>
    <w:p w14:paraId="5378BDAA" w14:textId="5A10F8ED" w:rsidR="00665351" w:rsidRDefault="00665351" w:rsidP="007517C4">
      <w:pPr>
        <w:rPr>
          <w:rFonts w:ascii="Times New Roman" w:eastAsia="Times New Roman" w:hAnsi="Times New Roman" w:cs="Times New Roman"/>
        </w:rPr>
      </w:pPr>
    </w:p>
    <w:p w14:paraId="582A7197" w14:textId="6F54915C" w:rsidR="00665351" w:rsidRDefault="00665351" w:rsidP="007517C4">
      <w:pPr>
        <w:rPr>
          <w:rFonts w:ascii="Times New Roman" w:eastAsia="Times New Roman" w:hAnsi="Times New Roman" w:cs="Times New Roman"/>
        </w:rPr>
      </w:pPr>
    </w:p>
    <w:p w14:paraId="1A5958A8" w14:textId="70AADD99" w:rsidR="00665351" w:rsidRDefault="00665351" w:rsidP="007517C4">
      <w:pPr>
        <w:rPr>
          <w:rFonts w:ascii="Times New Roman" w:eastAsia="Times New Roman" w:hAnsi="Times New Roman" w:cs="Times New Roman"/>
        </w:rPr>
      </w:pPr>
    </w:p>
    <w:p w14:paraId="66043C1A" w14:textId="4B82A5A9" w:rsidR="00665351" w:rsidRDefault="00665351" w:rsidP="007517C4">
      <w:pPr>
        <w:rPr>
          <w:rFonts w:ascii="Times New Roman" w:eastAsia="Times New Roman" w:hAnsi="Times New Roman" w:cs="Times New Roman"/>
        </w:rPr>
      </w:pPr>
    </w:p>
    <w:p w14:paraId="1D883D9D" w14:textId="77777777" w:rsidR="00665351" w:rsidRDefault="00665351" w:rsidP="00665351">
      <w:pPr>
        <w:jc w:val="center"/>
        <w:rPr>
          <w:rFonts w:eastAsia="Times New Roman" w:cs="Times New Roman"/>
          <w:b/>
          <w:sz w:val="56"/>
        </w:rPr>
      </w:pPr>
    </w:p>
    <w:p w14:paraId="248994DA" w14:textId="77777777" w:rsidR="00665351" w:rsidRDefault="00665351" w:rsidP="00665351">
      <w:pPr>
        <w:jc w:val="center"/>
        <w:rPr>
          <w:rFonts w:eastAsia="Times New Roman" w:cs="Times New Roman"/>
          <w:b/>
          <w:sz w:val="56"/>
        </w:rPr>
      </w:pPr>
    </w:p>
    <w:p w14:paraId="32C039A5" w14:textId="77777777" w:rsidR="00665351" w:rsidRDefault="00665351" w:rsidP="00665351">
      <w:pPr>
        <w:jc w:val="center"/>
        <w:rPr>
          <w:rFonts w:eastAsia="Times New Roman" w:cs="Times New Roman"/>
          <w:b/>
          <w:sz w:val="56"/>
        </w:rPr>
      </w:pPr>
    </w:p>
    <w:p w14:paraId="51E7BD65" w14:textId="77777777" w:rsidR="00665351" w:rsidRDefault="00665351" w:rsidP="00665351">
      <w:pPr>
        <w:jc w:val="center"/>
        <w:rPr>
          <w:rFonts w:eastAsia="Times New Roman" w:cs="Times New Roman"/>
          <w:b/>
          <w:sz w:val="56"/>
        </w:rPr>
      </w:pPr>
    </w:p>
    <w:p w14:paraId="6E1A13AB" w14:textId="13702FD5" w:rsidR="00665351" w:rsidRPr="00665351" w:rsidRDefault="00665351" w:rsidP="00665351">
      <w:pPr>
        <w:jc w:val="center"/>
        <w:rPr>
          <w:rFonts w:eastAsia="Times New Roman" w:cs="Times New Roman"/>
          <w:b/>
          <w:sz w:val="56"/>
        </w:rPr>
      </w:pPr>
      <w:r w:rsidRPr="00665351">
        <w:rPr>
          <w:rFonts w:eastAsia="Times New Roman" w:cs="Times New Roman"/>
          <w:b/>
          <w:sz w:val="56"/>
        </w:rPr>
        <w:t>2021 MCURE RFA</w:t>
      </w:r>
    </w:p>
    <w:p w14:paraId="52BC54A2" w14:textId="1E07BB8C" w:rsidR="00665351" w:rsidRPr="00665351" w:rsidRDefault="00665351" w:rsidP="00665351">
      <w:pPr>
        <w:jc w:val="center"/>
        <w:rPr>
          <w:rFonts w:eastAsia="Times New Roman" w:cs="Times New Roman"/>
          <w:b/>
          <w:sz w:val="56"/>
        </w:rPr>
      </w:pPr>
    </w:p>
    <w:p w14:paraId="53394CD6" w14:textId="77777777" w:rsidR="00665351" w:rsidRDefault="00665351" w:rsidP="00665351">
      <w:pPr>
        <w:jc w:val="center"/>
        <w:rPr>
          <w:rFonts w:eastAsia="Times New Roman" w:cs="Times New Roman"/>
          <w:b/>
          <w:sz w:val="56"/>
        </w:rPr>
      </w:pPr>
      <w:r w:rsidRPr="00665351">
        <w:rPr>
          <w:rFonts w:eastAsia="Times New Roman" w:cs="Times New Roman"/>
          <w:b/>
          <w:sz w:val="56"/>
        </w:rPr>
        <w:t xml:space="preserve">Application Deadline: </w:t>
      </w:r>
    </w:p>
    <w:p w14:paraId="29B2A488" w14:textId="625DFDF3" w:rsidR="00665351" w:rsidRPr="00665351" w:rsidRDefault="00665351" w:rsidP="00665351">
      <w:pPr>
        <w:jc w:val="center"/>
        <w:rPr>
          <w:rFonts w:eastAsia="Times New Roman" w:cs="Times New Roman"/>
          <w:b/>
          <w:sz w:val="56"/>
        </w:rPr>
      </w:pPr>
      <w:r w:rsidRPr="00665351">
        <w:rPr>
          <w:rFonts w:eastAsia="Times New Roman" w:cs="Times New Roman"/>
          <w:b/>
          <w:sz w:val="56"/>
        </w:rPr>
        <w:t>March 1</w:t>
      </w:r>
      <w:r w:rsidR="00A109D8">
        <w:rPr>
          <w:rFonts w:eastAsia="Times New Roman" w:cs="Times New Roman"/>
          <w:b/>
          <w:sz w:val="56"/>
        </w:rPr>
        <w:t>5</w:t>
      </w:r>
      <w:r w:rsidRPr="00665351">
        <w:rPr>
          <w:rFonts w:eastAsia="Times New Roman" w:cs="Times New Roman"/>
          <w:b/>
          <w:sz w:val="56"/>
        </w:rPr>
        <w:t>, 2021</w:t>
      </w:r>
    </w:p>
    <w:p w14:paraId="620CCF4E" w14:textId="2079C079" w:rsidR="00CD47D4" w:rsidRDefault="00CD47D4" w:rsidP="007517C4">
      <w:pPr>
        <w:rPr>
          <w:rFonts w:ascii="Times New Roman" w:eastAsia="Times New Roman" w:hAnsi="Times New Roman" w:cs="Times New Roman"/>
        </w:rPr>
      </w:pPr>
    </w:p>
    <w:p w14:paraId="79D9B353" w14:textId="58459C2F" w:rsidR="00CD47D4" w:rsidRDefault="00CD47D4" w:rsidP="007517C4">
      <w:pPr>
        <w:rPr>
          <w:rFonts w:ascii="Times New Roman" w:eastAsia="Times New Roman" w:hAnsi="Times New Roman" w:cs="Times New Roman"/>
        </w:rPr>
      </w:pPr>
    </w:p>
    <w:p w14:paraId="0185AD3E" w14:textId="0053C1CC" w:rsidR="00665351" w:rsidRDefault="00665351" w:rsidP="007517C4">
      <w:pPr>
        <w:rPr>
          <w:rFonts w:ascii="Times New Roman" w:eastAsia="Times New Roman" w:hAnsi="Times New Roman" w:cs="Times New Roman"/>
        </w:rPr>
      </w:pPr>
    </w:p>
    <w:p w14:paraId="283E7146" w14:textId="7E8C5850" w:rsidR="00665351" w:rsidRDefault="00665351" w:rsidP="007517C4">
      <w:pPr>
        <w:rPr>
          <w:rFonts w:ascii="Times New Roman" w:eastAsia="Times New Roman" w:hAnsi="Times New Roman" w:cs="Times New Roman"/>
        </w:rPr>
      </w:pPr>
    </w:p>
    <w:p w14:paraId="6924ED3F" w14:textId="48AE7136" w:rsidR="00665351" w:rsidRDefault="00665351" w:rsidP="007517C4">
      <w:pPr>
        <w:rPr>
          <w:rFonts w:ascii="Times New Roman" w:eastAsia="Times New Roman" w:hAnsi="Times New Roman" w:cs="Times New Roman"/>
        </w:rPr>
      </w:pPr>
    </w:p>
    <w:p w14:paraId="673A10F6" w14:textId="39A9A03C" w:rsidR="00665351" w:rsidRDefault="00665351" w:rsidP="007517C4">
      <w:pPr>
        <w:rPr>
          <w:rFonts w:ascii="Times New Roman" w:eastAsia="Times New Roman" w:hAnsi="Times New Roman" w:cs="Times New Roman"/>
        </w:rPr>
      </w:pPr>
    </w:p>
    <w:p w14:paraId="3B74E2BB" w14:textId="0E2AFDF9" w:rsidR="00665351" w:rsidRDefault="00665351" w:rsidP="007517C4">
      <w:pPr>
        <w:rPr>
          <w:rFonts w:ascii="Times New Roman" w:eastAsia="Times New Roman" w:hAnsi="Times New Roman" w:cs="Times New Roman"/>
        </w:rPr>
      </w:pPr>
    </w:p>
    <w:p w14:paraId="225DEB5D" w14:textId="081B0137" w:rsidR="00665351" w:rsidRDefault="00665351" w:rsidP="007517C4">
      <w:pPr>
        <w:rPr>
          <w:rFonts w:ascii="Times New Roman" w:eastAsia="Times New Roman" w:hAnsi="Times New Roman" w:cs="Times New Roman"/>
        </w:rPr>
      </w:pPr>
    </w:p>
    <w:p w14:paraId="0F0A57D3" w14:textId="1AD80003" w:rsidR="00665351" w:rsidRDefault="00665351" w:rsidP="007517C4">
      <w:pPr>
        <w:rPr>
          <w:rFonts w:ascii="Times New Roman" w:eastAsia="Times New Roman" w:hAnsi="Times New Roman" w:cs="Times New Roman"/>
        </w:rPr>
      </w:pPr>
    </w:p>
    <w:p w14:paraId="6B853C11" w14:textId="715E553A" w:rsidR="00665351" w:rsidRDefault="00665351" w:rsidP="007517C4">
      <w:pPr>
        <w:rPr>
          <w:rFonts w:ascii="Times New Roman" w:eastAsia="Times New Roman" w:hAnsi="Times New Roman" w:cs="Times New Roman"/>
        </w:rPr>
      </w:pPr>
    </w:p>
    <w:p w14:paraId="4AF8986B" w14:textId="3DFC0E92" w:rsidR="00665351" w:rsidRDefault="00665351" w:rsidP="007517C4">
      <w:pPr>
        <w:rPr>
          <w:rFonts w:ascii="Times New Roman" w:eastAsia="Times New Roman" w:hAnsi="Times New Roman" w:cs="Times New Roman"/>
        </w:rPr>
      </w:pPr>
    </w:p>
    <w:p w14:paraId="09C7DEBE" w14:textId="53B8E17C" w:rsidR="00665351" w:rsidRDefault="00665351" w:rsidP="007517C4">
      <w:pPr>
        <w:rPr>
          <w:rFonts w:ascii="Times New Roman" w:eastAsia="Times New Roman" w:hAnsi="Times New Roman" w:cs="Times New Roman"/>
        </w:rPr>
      </w:pPr>
    </w:p>
    <w:p w14:paraId="76AF304E" w14:textId="39DD0D82" w:rsidR="00665351" w:rsidRDefault="00665351" w:rsidP="007517C4">
      <w:pPr>
        <w:rPr>
          <w:rFonts w:ascii="Times New Roman" w:eastAsia="Times New Roman" w:hAnsi="Times New Roman" w:cs="Times New Roman"/>
        </w:rPr>
      </w:pPr>
    </w:p>
    <w:p w14:paraId="705C00BA" w14:textId="1494CADF" w:rsidR="00665351" w:rsidRDefault="00665351" w:rsidP="007517C4">
      <w:pPr>
        <w:rPr>
          <w:rFonts w:ascii="Times New Roman" w:eastAsia="Times New Roman" w:hAnsi="Times New Roman" w:cs="Times New Roman"/>
        </w:rPr>
      </w:pPr>
    </w:p>
    <w:p w14:paraId="2B3784AF" w14:textId="0BEA05D8" w:rsidR="00665351" w:rsidRDefault="00665351" w:rsidP="007517C4">
      <w:pPr>
        <w:rPr>
          <w:rFonts w:ascii="Times New Roman" w:eastAsia="Times New Roman" w:hAnsi="Times New Roman" w:cs="Times New Roman"/>
        </w:rPr>
      </w:pPr>
    </w:p>
    <w:p w14:paraId="2BEEE1E6" w14:textId="065CF166" w:rsidR="00665351" w:rsidRDefault="00665351" w:rsidP="007517C4">
      <w:pPr>
        <w:rPr>
          <w:rFonts w:ascii="Times New Roman" w:eastAsia="Times New Roman" w:hAnsi="Times New Roman" w:cs="Times New Roman"/>
        </w:rPr>
      </w:pPr>
    </w:p>
    <w:p w14:paraId="3A904578" w14:textId="77777777" w:rsidR="00665351" w:rsidRDefault="00665351" w:rsidP="00665351">
      <w:pPr>
        <w:rPr>
          <w:rFonts w:ascii="Times New Roman" w:eastAsia="Times New Roman" w:hAnsi="Times New Roman" w:cs="Times New Roman"/>
        </w:rPr>
      </w:pPr>
    </w:p>
    <w:p w14:paraId="6BCC45CD" w14:textId="77777777" w:rsidR="00A95567" w:rsidRDefault="00A95567" w:rsidP="00665351">
      <w:pPr>
        <w:rPr>
          <w:b/>
          <w:bCs/>
        </w:rPr>
      </w:pPr>
    </w:p>
    <w:p w14:paraId="65161EBC" w14:textId="77777777" w:rsidR="00A95567" w:rsidRDefault="00A95567" w:rsidP="00665351">
      <w:pPr>
        <w:rPr>
          <w:b/>
          <w:bCs/>
        </w:rPr>
      </w:pPr>
    </w:p>
    <w:p w14:paraId="2474EB7C" w14:textId="77777777" w:rsidR="00A95567" w:rsidRDefault="00A95567" w:rsidP="00665351">
      <w:pPr>
        <w:rPr>
          <w:b/>
          <w:bCs/>
        </w:rPr>
      </w:pPr>
    </w:p>
    <w:p w14:paraId="2777A450" w14:textId="1CA5ECAA" w:rsidR="00665351" w:rsidRPr="00017C15" w:rsidRDefault="00665351" w:rsidP="00665351">
      <w:pPr>
        <w:rPr>
          <w:b/>
          <w:bCs/>
        </w:rPr>
      </w:pPr>
      <w:r w:rsidRPr="00017C15">
        <w:rPr>
          <w:b/>
          <w:bCs/>
        </w:rPr>
        <w:lastRenderedPageBreak/>
        <w:t xml:space="preserve">Mentored Course-Embedded Undergraduate Research Experiences </w:t>
      </w:r>
      <w:bookmarkStart w:id="0" w:name="_Hlk37664952"/>
      <w:r w:rsidRPr="00017C15">
        <w:rPr>
          <w:b/>
          <w:bCs/>
        </w:rPr>
        <w:t>(MCUREs)</w:t>
      </w:r>
      <w:bookmarkEnd w:id="0"/>
      <w:r w:rsidRPr="00017C15">
        <w:rPr>
          <w:b/>
          <w:bCs/>
        </w:rPr>
        <w:t>:</w:t>
      </w:r>
    </w:p>
    <w:p w14:paraId="33E75ADE" w14:textId="77777777" w:rsidR="00665351" w:rsidRPr="0062299C" w:rsidRDefault="00665351" w:rsidP="00665351">
      <w:pPr>
        <w:rPr>
          <w:b/>
        </w:rPr>
      </w:pPr>
      <w:r w:rsidRPr="0062299C">
        <w:rPr>
          <w:b/>
        </w:rPr>
        <w:t>Specific Aims:</w:t>
      </w:r>
    </w:p>
    <w:p w14:paraId="4D95CD44" w14:textId="77777777" w:rsidR="00665351" w:rsidRPr="0062299C" w:rsidRDefault="00665351" w:rsidP="00665351">
      <w:pPr>
        <w:pStyle w:val="ListParagraph"/>
        <w:numPr>
          <w:ilvl w:val="0"/>
          <w:numId w:val="23"/>
        </w:numPr>
        <w:ind w:left="450"/>
        <w:jc w:val="both"/>
        <w:rPr>
          <w:b/>
        </w:rPr>
      </w:pPr>
      <w:r w:rsidRPr="0062299C">
        <w:rPr>
          <w:b/>
        </w:rPr>
        <w:t xml:space="preserve">To increase </w:t>
      </w:r>
      <w:r>
        <w:rPr>
          <w:b/>
        </w:rPr>
        <w:t xml:space="preserve">mentored, </w:t>
      </w:r>
      <w:r w:rsidRPr="00B322E5">
        <w:rPr>
          <w:b/>
        </w:rPr>
        <w:t xml:space="preserve">course-embedded </w:t>
      </w:r>
      <w:r>
        <w:rPr>
          <w:b/>
        </w:rPr>
        <w:t>biomedical projects</w:t>
      </w:r>
      <w:r w:rsidRPr="00B322E5">
        <w:rPr>
          <w:b/>
        </w:rPr>
        <w:t xml:space="preserve"> </w:t>
      </w:r>
      <w:r>
        <w:rPr>
          <w:b/>
        </w:rPr>
        <w:t>that</w:t>
      </w:r>
      <w:r w:rsidRPr="00B322E5">
        <w:rPr>
          <w:b/>
        </w:rPr>
        <w:t xml:space="preserve"> scaffold </w:t>
      </w:r>
      <w:r>
        <w:rPr>
          <w:b/>
        </w:rPr>
        <w:t>considerab</w:t>
      </w:r>
      <w:r w:rsidRPr="00B322E5">
        <w:rPr>
          <w:b/>
        </w:rPr>
        <w:t xml:space="preserve">le </w:t>
      </w:r>
      <w:r>
        <w:rPr>
          <w:b/>
        </w:rPr>
        <w:t>critical thinking</w:t>
      </w:r>
      <w:r w:rsidRPr="00B322E5">
        <w:rPr>
          <w:b/>
        </w:rPr>
        <w:t xml:space="preserve"> and creative experiences </w:t>
      </w:r>
      <w:r w:rsidRPr="0062299C">
        <w:rPr>
          <w:b/>
        </w:rPr>
        <w:t xml:space="preserve">at PUIs.  </w:t>
      </w:r>
    </w:p>
    <w:p w14:paraId="06F082A6" w14:textId="77777777" w:rsidR="00665351" w:rsidRPr="0062299C" w:rsidRDefault="00665351" w:rsidP="00665351">
      <w:pPr>
        <w:pStyle w:val="ListParagraph"/>
        <w:numPr>
          <w:ilvl w:val="0"/>
          <w:numId w:val="23"/>
        </w:numPr>
        <w:ind w:left="450"/>
        <w:jc w:val="both"/>
        <w:rPr>
          <w:b/>
        </w:rPr>
      </w:pPr>
      <w:r w:rsidRPr="0062299C">
        <w:rPr>
          <w:b/>
        </w:rPr>
        <w:t xml:space="preserve">To strengthen PUI faculty connections to </w:t>
      </w:r>
      <w:proofErr w:type="spellStart"/>
      <w:r w:rsidRPr="0062299C">
        <w:rPr>
          <w:b/>
        </w:rPr>
        <w:t>IDeA</w:t>
      </w:r>
      <w:proofErr w:type="spellEnd"/>
      <w:r w:rsidRPr="0062299C">
        <w:rPr>
          <w:b/>
        </w:rPr>
        <w:t xml:space="preserve"> Network resources.</w:t>
      </w:r>
    </w:p>
    <w:p w14:paraId="53D0BEB8" w14:textId="77777777" w:rsidR="00665351" w:rsidRDefault="00665351" w:rsidP="00665351">
      <w:pPr>
        <w:pStyle w:val="ListParagraph"/>
        <w:numPr>
          <w:ilvl w:val="0"/>
          <w:numId w:val="23"/>
        </w:numPr>
        <w:ind w:left="450"/>
        <w:jc w:val="both"/>
        <w:rPr>
          <w:b/>
        </w:rPr>
      </w:pPr>
      <w:r w:rsidRPr="0062299C">
        <w:rPr>
          <w:b/>
        </w:rPr>
        <w:t xml:space="preserve">To grow the pipeline of </w:t>
      </w:r>
      <w:r>
        <w:rPr>
          <w:b/>
        </w:rPr>
        <w:t xml:space="preserve">Delaware’s </w:t>
      </w:r>
      <w:r w:rsidRPr="0062299C">
        <w:rPr>
          <w:b/>
        </w:rPr>
        <w:t xml:space="preserve">biomedical </w:t>
      </w:r>
      <w:r>
        <w:rPr>
          <w:b/>
        </w:rPr>
        <w:t>workforce</w:t>
      </w:r>
      <w:r w:rsidRPr="0062299C">
        <w:rPr>
          <w:b/>
        </w:rPr>
        <w:t xml:space="preserve"> and students seeking biomedical careers.</w:t>
      </w:r>
    </w:p>
    <w:p w14:paraId="0A317D54" w14:textId="77777777" w:rsidR="00665351" w:rsidRPr="00427FBB" w:rsidRDefault="00665351" w:rsidP="00665351">
      <w:pPr>
        <w:pStyle w:val="ListParagraph"/>
        <w:jc w:val="both"/>
        <w:rPr>
          <w:b/>
        </w:rPr>
      </w:pPr>
    </w:p>
    <w:p w14:paraId="27A1A2E2" w14:textId="77777777" w:rsidR="00665351" w:rsidRDefault="00665351" w:rsidP="00665351">
      <w:r>
        <w:t xml:space="preserve">MCUREs are course-embedded inquiry-based experiences targeted at strengthening the biomedical pipeline in Delaware. This DE-INBRE supported </w:t>
      </w:r>
      <w:r w:rsidRPr="00A63110">
        <w:t xml:space="preserve">program seeks to push the </w:t>
      </w:r>
      <w:r>
        <w:t xml:space="preserve">envelope by supporting PUI faculty who transform their biomedical curriculum by incorporating high-impact inquiry-based </w:t>
      </w:r>
      <w:r w:rsidRPr="009F0069">
        <w:t>pedagogical practices</w:t>
      </w:r>
      <w:r>
        <w:t xml:space="preserve"> in Delaware. Potential MCUREs sponsored projects include course-based undergraduate research experiences that involve students in (</w:t>
      </w:r>
      <w:proofErr w:type="spellStart"/>
      <w:r>
        <w:t>i</w:t>
      </w:r>
      <w:proofErr w:type="spellEnd"/>
      <w:r>
        <w:t xml:space="preserve">) authentic research experiences as part of a class, (ii) collaborations that integrate faculty and students from PUIs into sequenced courses and class projects, (iii) service-learning projects within courses that </w:t>
      </w:r>
      <w:r w:rsidRPr="007C127F">
        <w:t xml:space="preserve">address </w:t>
      </w:r>
      <w:r>
        <w:t xml:space="preserve">Delaware’s biomedical </w:t>
      </w:r>
      <w:r w:rsidRPr="007C127F">
        <w:t>community-identified needs</w:t>
      </w:r>
      <w:r>
        <w:t xml:space="preserve">, or (iv) specific research-driven coursework aimed at providing professional development opportunities for students at PUIs. </w:t>
      </w:r>
    </w:p>
    <w:p w14:paraId="7EF287BF" w14:textId="77777777" w:rsidR="00665351" w:rsidRDefault="00665351" w:rsidP="00665351">
      <w:r>
        <w:t>For MCUREs, authentic research experiences include eight elements:</w:t>
      </w:r>
    </w:p>
    <w:p w14:paraId="394EADD0" w14:textId="77777777" w:rsidR="00665351" w:rsidRDefault="00665351" w:rsidP="00665351">
      <w:pPr>
        <w:pStyle w:val="ListParagraph"/>
        <w:numPr>
          <w:ilvl w:val="0"/>
          <w:numId w:val="24"/>
        </w:numPr>
        <w:spacing w:after="160" w:line="259" w:lineRule="auto"/>
        <w:contextualSpacing/>
      </w:pPr>
      <w:r>
        <w:t>Novel questions</w:t>
      </w:r>
    </w:p>
    <w:p w14:paraId="1A6ECF1E" w14:textId="77777777" w:rsidR="00665351" w:rsidRDefault="00665351" w:rsidP="00665351">
      <w:pPr>
        <w:pStyle w:val="ListParagraph"/>
        <w:numPr>
          <w:ilvl w:val="0"/>
          <w:numId w:val="24"/>
        </w:numPr>
        <w:spacing w:after="160" w:line="259" w:lineRule="auto"/>
        <w:contextualSpacing/>
      </w:pPr>
      <w:r>
        <w:t>Student-generated questions</w:t>
      </w:r>
    </w:p>
    <w:p w14:paraId="280C8179" w14:textId="77777777" w:rsidR="00665351" w:rsidRDefault="00665351" w:rsidP="00665351">
      <w:pPr>
        <w:pStyle w:val="ListParagraph"/>
        <w:numPr>
          <w:ilvl w:val="0"/>
          <w:numId w:val="24"/>
        </w:numPr>
        <w:spacing w:after="160" w:line="259" w:lineRule="auto"/>
        <w:contextualSpacing/>
      </w:pPr>
      <w:r>
        <w:t>Development of a hypothesis</w:t>
      </w:r>
    </w:p>
    <w:p w14:paraId="02CFD50E" w14:textId="77777777" w:rsidR="00665351" w:rsidRDefault="00665351" w:rsidP="00665351">
      <w:pPr>
        <w:pStyle w:val="ListParagraph"/>
        <w:numPr>
          <w:ilvl w:val="0"/>
          <w:numId w:val="24"/>
        </w:numPr>
        <w:spacing w:after="160" w:line="259" w:lineRule="auto"/>
        <w:contextualSpacing/>
      </w:pPr>
      <w:r>
        <w:t>Experimental design</w:t>
      </w:r>
    </w:p>
    <w:p w14:paraId="7A2D223F" w14:textId="77777777" w:rsidR="00665351" w:rsidRDefault="00665351" w:rsidP="00665351">
      <w:pPr>
        <w:pStyle w:val="ListParagraph"/>
        <w:numPr>
          <w:ilvl w:val="0"/>
          <w:numId w:val="24"/>
        </w:numPr>
        <w:spacing w:after="160" w:line="259" w:lineRule="auto"/>
        <w:contextualSpacing/>
      </w:pPr>
      <w:r>
        <w:t>Data collection</w:t>
      </w:r>
    </w:p>
    <w:p w14:paraId="3087B284" w14:textId="77777777" w:rsidR="00665351" w:rsidRDefault="00665351" w:rsidP="00665351">
      <w:pPr>
        <w:pStyle w:val="ListParagraph"/>
        <w:numPr>
          <w:ilvl w:val="0"/>
          <w:numId w:val="24"/>
        </w:numPr>
        <w:spacing w:after="160" w:line="259" w:lineRule="auto"/>
        <w:contextualSpacing/>
      </w:pPr>
      <w:r>
        <w:t>Presentation or publication of the research</w:t>
      </w:r>
    </w:p>
    <w:p w14:paraId="60D84473" w14:textId="77777777" w:rsidR="00665351" w:rsidRDefault="00665351" w:rsidP="00665351">
      <w:pPr>
        <w:pStyle w:val="ListParagraph"/>
        <w:numPr>
          <w:ilvl w:val="0"/>
          <w:numId w:val="24"/>
        </w:numPr>
        <w:spacing w:after="160" w:line="259" w:lineRule="auto"/>
        <w:contextualSpacing/>
      </w:pPr>
      <w:r>
        <w:t>An unknown scientific outcome</w:t>
      </w:r>
    </w:p>
    <w:p w14:paraId="63C6C917" w14:textId="77777777" w:rsidR="00665351" w:rsidRDefault="00665351" w:rsidP="00665351">
      <w:pPr>
        <w:pStyle w:val="ListParagraph"/>
        <w:numPr>
          <w:ilvl w:val="0"/>
          <w:numId w:val="24"/>
        </w:numPr>
        <w:spacing w:after="160" w:line="259" w:lineRule="auto"/>
        <w:contextualSpacing/>
      </w:pPr>
      <w:r>
        <w:t>A minimized role of the instructor</w:t>
      </w:r>
    </w:p>
    <w:p w14:paraId="5C1D64F9" w14:textId="77777777" w:rsidR="00665351" w:rsidRDefault="00665351" w:rsidP="00665351">
      <w:r>
        <w:t xml:space="preserve">MCUREs will scaffold biomedical research skills and core content knowledge, and these creative experiences can be made available to students beginning in the freshman year. MCUREs must align with the DE-INBRE network’s ability to strengthen Delaware’s biomedical workforce with inquiry-based education opportunities for all students. </w:t>
      </w:r>
    </w:p>
    <w:p w14:paraId="6EB79AB1" w14:textId="77777777" w:rsidR="00665351" w:rsidRDefault="00665351" w:rsidP="00665351">
      <w:r>
        <w:t xml:space="preserve">PUI faculty must submit MCUREs </w:t>
      </w:r>
      <w:r w:rsidRPr="00DE36F4">
        <w:t xml:space="preserve">applications (requesting up to $15,000 maximum direct cost support) by </w:t>
      </w:r>
      <w:r w:rsidRPr="004B6510">
        <w:rPr>
          <w:b/>
        </w:rPr>
        <w:t>March 15, 2021, to Dawn Everhart, DE-INBRE Assistant Director at dawnm@udel.edu.</w:t>
      </w:r>
      <w:r w:rsidRPr="00DE36F4">
        <w:t xml:space="preserve"> Also, PUI faculty can only receive one MCUREs award per funding cycle with </w:t>
      </w:r>
      <w:proofErr w:type="gramStart"/>
      <w:r w:rsidRPr="00DE36F4">
        <w:t>a  May</w:t>
      </w:r>
      <w:proofErr w:type="gramEnd"/>
      <w:r w:rsidRPr="00DE36F4">
        <w:t xml:space="preserve"> 1</w:t>
      </w:r>
      <w:r w:rsidRPr="00DE36F4">
        <w:rPr>
          <w:vertAlign w:val="superscript"/>
        </w:rPr>
        <w:t>st</w:t>
      </w:r>
      <w:r w:rsidRPr="00DE36F4">
        <w:t xml:space="preserve"> start date, and funds must be used by April 30</w:t>
      </w:r>
      <w:r w:rsidRPr="00DE36F4">
        <w:rPr>
          <w:vertAlign w:val="superscript"/>
        </w:rPr>
        <w:t>th</w:t>
      </w:r>
      <w:r w:rsidRPr="00DE36F4">
        <w:t xml:space="preserve"> the following year (and may not exceed $15,000 direct costs).</w:t>
      </w:r>
      <w:r>
        <w:t xml:space="preserve"> </w:t>
      </w:r>
    </w:p>
    <w:p w14:paraId="14B66A45" w14:textId="77777777" w:rsidR="00665351" w:rsidRPr="007C609E" w:rsidRDefault="00665351" w:rsidP="00665351">
      <w:pPr>
        <w:rPr>
          <w:b/>
          <w:bCs/>
          <w:u w:val="single"/>
        </w:rPr>
      </w:pPr>
      <w:r w:rsidRPr="007C609E">
        <w:rPr>
          <w:b/>
          <w:bCs/>
          <w:u w:val="single"/>
        </w:rPr>
        <w:t xml:space="preserve">Guidelines </w:t>
      </w:r>
    </w:p>
    <w:p w14:paraId="3517972F" w14:textId="77777777" w:rsidR="00665351" w:rsidRPr="00DE36F4" w:rsidRDefault="00665351" w:rsidP="00665351">
      <w:pPr>
        <w:pStyle w:val="ListParagraph"/>
        <w:numPr>
          <w:ilvl w:val="0"/>
          <w:numId w:val="21"/>
        </w:numPr>
        <w:spacing w:after="160" w:line="259" w:lineRule="auto"/>
        <w:contextualSpacing/>
      </w:pPr>
      <w:r>
        <w:t>PUI applicant’s institution will self-certify and is respon</w:t>
      </w:r>
      <w:bookmarkStart w:id="1" w:name="_GoBack"/>
      <w:bookmarkEnd w:id="1"/>
      <w:r>
        <w:t xml:space="preserve">sible for the accuracy of the MCUREs project </w:t>
      </w:r>
      <w:r w:rsidRPr="00DE36F4">
        <w:t>submission to the DE-INBRE office;</w:t>
      </w:r>
    </w:p>
    <w:p w14:paraId="650FAFCD" w14:textId="77777777" w:rsidR="00665351" w:rsidRDefault="00665351" w:rsidP="00665351">
      <w:pPr>
        <w:pStyle w:val="ListParagraph"/>
        <w:numPr>
          <w:ilvl w:val="0"/>
          <w:numId w:val="21"/>
        </w:numPr>
        <w:spacing w:after="160" w:line="259" w:lineRule="auto"/>
        <w:contextualSpacing/>
      </w:pPr>
      <w:r>
        <w:t xml:space="preserve">MCUREs projects must identify biomedical areas of institutional and/or department need; </w:t>
      </w:r>
    </w:p>
    <w:p w14:paraId="25D8417D" w14:textId="77777777" w:rsidR="00665351" w:rsidRDefault="00665351" w:rsidP="00665351">
      <w:pPr>
        <w:pStyle w:val="ListParagraph"/>
        <w:numPr>
          <w:ilvl w:val="0"/>
          <w:numId w:val="21"/>
        </w:numPr>
        <w:spacing w:after="160" w:line="259" w:lineRule="auto"/>
        <w:contextualSpacing/>
      </w:pPr>
      <w:r>
        <w:t>An intensive educational MCUREs experience is meant to complement, enhance and deepen what is being learned in the traditional classroom;</w:t>
      </w:r>
    </w:p>
    <w:p w14:paraId="74550F1B" w14:textId="77777777" w:rsidR="00665351" w:rsidRDefault="00665351" w:rsidP="00665351">
      <w:pPr>
        <w:pStyle w:val="ListParagraph"/>
        <w:numPr>
          <w:ilvl w:val="0"/>
          <w:numId w:val="21"/>
        </w:numPr>
        <w:spacing w:after="160" w:line="259" w:lineRule="auto"/>
        <w:contextualSpacing/>
      </w:pPr>
      <w:r>
        <w:t xml:space="preserve">MCUREs projects will encourage and support multidisciplinary and/or collaborative activities that </w:t>
      </w:r>
      <w:r w:rsidRPr="00A5367F">
        <w:t>successfully enhance retention, persistence</w:t>
      </w:r>
      <w:r>
        <w:t>,</w:t>
      </w:r>
      <w:r w:rsidRPr="00A5367F">
        <w:t xml:space="preserve"> and graduation rates of all students</w:t>
      </w:r>
      <w:r>
        <w:t xml:space="preserve"> in biomedical fields;</w:t>
      </w:r>
    </w:p>
    <w:p w14:paraId="7E316F92" w14:textId="77777777" w:rsidR="00665351" w:rsidRDefault="00665351" w:rsidP="00665351">
      <w:pPr>
        <w:pStyle w:val="ListParagraph"/>
        <w:numPr>
          <w:ilvl w:val="0"/>
          <w:numId w:val="21"/>
        </w:numPr>
        <w:spacing w:after="160" w:line="259" w:lineRule="auto"/>
        <w:contextualSpacing/>
      </w:pPr>
      <w:r>
        <w:lastRenderedPageBreak/>
        <w:t>Inter-department and/or inter-institutional (amongst DE-INBRE partners) collaborations are strongly encouraged;</w:t>
      </w:r>
    </w:p>
    <w:p w14:paraId="4992427A" w14:textId="77777777" w:rsidR="00665351" w:rsidRDefault="00665351" w:rsidP="00665351">
      <w:pPr>
        <w:pStyle w:val="ListParagraph"/>
        <w:numPr>
          <w:ilvl w:val="0"/>
          <w:numId w:val="21"/>
        </w:numPr>
        <w:spacing w:after="160" w:line="259" w:lineRule="auto"/>
        <w:contextualSpacing/>
      </w:pPr>
      <w:r>
        <w:t>MCUREs project lead(s) will adhere to the DE-INBRE goals and responsibilities with the understanding that if they are not followed, the award will be forfeited in full;</w:t>
      </w:r>
    </w:p>
    <w:p w14:paraId="0B0D27B4" w14:textId="77777777" w:rsidR="00665351" w:rsidRDefault="00665351" w:rsidP="00665351">
      <w:pPr>
        <w:pStyle w:val="ListParagraph"/>
        <w:numPr>
          <w:ilvl w:val="0"/>
          <w:numId w:val="21"/>
        </w:numPr>
        <w:spacing w:after="160" w:line="259" w:lineRule="auto"/>
        <w:contextualSpacing/>
      </w:pPr>
      <w:r w:rsidRPr="005F26D4">
        <w:t>MCURE</w:t>
      </w:r>
      <w:r>
        <w:t>s</w:t>
      </w:r>
      <w:r w:rsidRPr="005F26D4">
        <w:t xml:space="preserve"> project lead(s)</w:t>
      </w:r>
      <w:r>
        <w:t xml:space="preserve"> must complete an Institutional Review Board application if working with human subjects; </w:t>
      </w:r>
    </w:p>
    <w:p w14:paraId="12B8CEA7" w14:textId="77777777" w:rsidR="00665351" w:rsidRDefault="00665351" w:rsidP="00665351">
      <w:pPr>
        <w:pStyle w:val="ListParagraph"/>
        <w:numPr>
          <w:ilvl w:val="0"/>
          <w:numId w:val="21"/>
        </w:numPr>
        <w:spacing w:after="160" w:line="259" w:lineRule="auto"/>
        <w:contextualSpacing/>
      </w:pPr>
      <w:bookmarkStart w:id="2" w:name="_Hlk37664896"/>
      <w:r>
        <w:t>MCUREs project lead(s)</w:t>
      </w:r>
      <w:bookmarkEnd w:id="2"/>
      <w:r>
        <w:t xml:space="preserve"> will set aside adequate time to meet with the EPD Committee regularly throughout the term of the award, and they must attend the biannual EAC meetings and be available regularly to meet with their DE-INBRE institutional support team;</w:t>
      </w:r>
    </w:p>
    <w:p w14:paraId="56DCA13A" w14:textId="77777777" w:rsidR="00665351" w:rsidRDefault="00665351" w:rsidP="00665351">
      <w:pPr>
        <w:pStyle w:val="ListParagraph"/>
        <w:numPr>
          <w:ilvl w:val="0"/>
          <w:numId w:val="21"/>
        </w:numPr>
        <w:spacing w:after="160" w:line="259" w:lineRule="auto"/>
        <w:contextualSpacing/>
      </w:pPr>
      <w:r w:rsidRPr="005F26D4">
        <w:t>MCURE</w:t>
      </w:r>
      <w:r>
        <w:t>s</w:t>
      </w:r>
      <w:r w:rsidRPr="005F26D4">
        <w:t xml:space="preserve"> project lead(s)</w:t>
      </w:r>
      <w:r>
        <w:t xml:space="preserve"> will complete a final written outcomes statement to the EPD by the posted deadline; and</w:t>
      </w:r>
    </w:p>
    <w:p w14:paraId="69220FA0" w14:textId="77777777" w:rsidR="00665351" w:rsidRDefault="00665351" w:rsidP="00665351">
      <w:pPr>
        <w:pStyle w:val="ListParagraph"/>
        <w:numPr>
          <w:ilvl w:val="0"/>
          <w:numId w:val="21"/>
        </w:numPr>
        <w:spacing w:after="160" w:line="259" w:lineRule="auto"/>
        <w:contextualSpacing/>
      </w:pPr>
      <w:r w:rsidRPr="005F26D4">
        <w:t>MCURE</w:t>
      </w:r>
      <w:r>
        <w:t>s</w:t>
      </w:r>
      <w:r w:rsidRPr="005F26D4">
        <w:t xml:space="preserve"> project lead(s)</w:t>
      </w:r>
      <w:r>
        <w:t xml:space="preserve"> participants will complete a program exit survey, which will be received at the end of the grant period.</w:t>
      </w:r>
    </w:p>
    <w:p w14:paraId="5ABE59FF" w14:textId="77777777" w:rsidR="00665351" w:rsidRPr="007B723F" w:rsidRDefault="00665351" w:rsidP="00665351">
      <w:pPr>
        <w:rPr>
          <w:b/>
          <w:bCs/>
          <w:u w:val="single"/>
        </w:rPr>
      </w:pPr>
      <w:r w:rsidRPr="007B723F">
        <w:rPr>
          <w:b/>
          <w:bCs/>
          <w:u w:val="single"/>
        </w:rPr>
        <w:t>Eligibility</w:t>
      </w:r>
    </w:p>
    <w:p w14:paraId="538F628D" w14:textId="77777777" w:rsidR="00665351" w:rsidRDefault="00665351" w:rsidP="00665351">
      <w:r>
        <w:t xml:space="preserve">Regardless of the type of submission, </w:t>
      </w:r>
      <w:proofErr w:type="gramStart"/>
      <w:r>
        <w:t>an</w:t>
      </w:r>
      <w:proofErr w:type="gramEnd"/>
      <w:r>
        <w:t xml:space="preserve"> MCUREs project lead must:</w:t>
      </w:r>
    </w:p>
    <w:p w14:paraId="3EC4B009" w14:textId="77777777" w:rsidR="00665351" w:rsidRDefault="00665351" w:rsidP="00665351">
      <w:proofErr w:type="spellStart"/>
      <w:r>
        <w:t>i</w:t>
      </w:r>
      <w:proofErr w:type="spellEnd"/>
      <w:r>
        <w:t>. Hold a full-time tenured, tenure-track, or equivalent faculty appointment;</w:t>
      </w:r>
    </w:p>
    <w:p w14:paraId="1AA229EE" w14:textId="77777777" w:rsidR="00665351" w:rsidRDefault="00665351" w:rsidP="00665351">
      <w:r>
        <w:t>ii. Be based at a DE-INBRE partner institution;</w:t>
      </w:r>
    </w:p>
    <w:p w14:paraId="5A2F4F13" w14:textId="77777777" w:rsidR="00665351" w:rsidRDefault="00665351" w:rsidP="00665351">
      <w:r>
        <w:t>iii. Non-career employees such as consultants, post-doctoral fellows, visiting scientists, and limited-term researchers are not eligible.</w:t>
      </w:r>
    </w:p>
    <w:p w14:paraId="63F96DE8" w14:textId="77777777" w:rsidR="00665351" w:rsidRDefault="00665351" w:rsidP="00665351">
      <w:r>
        <w:t xml:space="preserve">Eligible applicants with a record of prior DE-INBRE support may compete for new awards. However, these MCUREs applicants must document </w:t>
      </w:r>
      <w:r w:rsidRPr="007B723F">
        <w:rPr>
          <w:b/>
          <w:bCs/>
          <w:u w:val="single"/>
        </w:rPr>
        <w:t>enough</w:t>
      </w:r>
      <w:r>
        <w:t xml:space="preserve"> </w:t>
      </w:r>
      <w:r w:rsidRPr="00DE36F4">
        <w:t>outcomes and progress from past DE-INBRE support</w:t>
      </w:r>
      <w:r>
        <w:t xml:space="preserve"> to be deemed competitive.</w:t>
      </w:r>
    </w:p>
    <w:p w14:paraId="72FA4D99" w14:textId="77777777" w:rsidR="00665351" w:rsidRDefault="00665351" w:rsidP="00665351">
      <w:r>
        <w:t xml:space="preserve">Applicants are prohibited from receiving simultaneous support as project lead or co-lead from more than one Institutional Development Award </w:t>
      </w:r>
      <w:proofErr w:type="spellStart"/>
      <w:r>
        <w:t>IDeA</w:t>
      </w:r>
      <w:proofErr w:type="spellEnd"/>
      <w:r>
        <w:t xml:space="preserve"> source. Applicants who have active support from other (</w:t>
      </w:r>
      <w:proofErr w:type="spellStart"/>
      <w:r>
        <w:t>IDeA</w:t>
      </w:r>
      <w:proofErr w:type="spellEnd"/>
      <w:r>
        <w:t xml:space="preserve">) mechanisms (e.g., Centers of Biomedical Research Excellence [COBRE] or Center for Translational Research [CTR]) are not eligible for DE-INBRE MCUREs awards unless they separately petition the DE-INBRE PI to explore eligibility status before submission of an application. </w:t>
      </w:r>
    </w:p>
    <w:p w14:paraId="077FCB24" w14:textId="77777777" w:rsidR="00665351" w:rsidRPr="00BC62AB" w:rsidRDefault="00665351" w:rsidP="00665351">
      <w:pPr>
        <w:rPr>
          <w:b/>
          <w:bCs/>
          <w:u w:val="single"/>
        </w:rPr>
      </w:pPr>
      <w:r>
        <w:rPr>
          <w:b/>
          <w:bCs/>
          <w:u w:val="single"/>
        </w:rPr>
        <w:t>Support Team</w:t>
      </w:r>
    </w:p>
    <w:p w14:paraId="4CA0CE90" w14:textId="77777777" w:rsidR="00665351" w:rsidRDefault="00665351" w:rsidP="00665351">
      <w:r>
        <w:t xml:space="preserve">MCUREs award applicants will identify their support team. This Support Team will serve as a robust MCUREs advocate and a DE-INBRE consensus/coalition builder. In general, unless exceptions are allowed explicitly by the </w:t>
      </w:r>
      <w:r w:rsidRPr="00DE36F4">
        <w:t>DE-INBRE PI, the members</w:t>
      </w:r>
      <w:r>
        <w:t xml:space="preserve"> of the Support Team must:</w:t>
      </w:r>
    </w:p>
    <w:p w14:paraId="502143C7" w14:textId="77777777" w:rsidR="00665351" w:rsidRDefault="00665351" w:rsidP="00665351">
      <w:proofErr w:type="spellStart"/>
      <w:proofErr w:type="gramStart"/>
      <w:r>
        <w:t>i</w:t>
      </w:r>
      <w:proofErr w:type="spellEnd"/>
      <w:proofErr w:type="gramEnd"/>
      <w:r>
        <w:t>. Be a full-time faculty member (or Department Chair) with a thorough understanding of the full spectrum of department/institutional offerings and needs;</w:t>
      </w:r>
    </w:p>
    <w:p w14:paraId="2731FE7D" w14:textId="77777777" w:rsidR="00665351" w:rsidRDefault="00665351" w:rsidP="00665351">
      <w:r>
        <w:t>ii. Be experienced in the area of</w:t>
      </w:r>
      <w:r w:rsidRPr="00690343">
        <w:t xml:space="preserve"> student engagement and academic success</w:t>
      </w:r>
      <w:r>
        <w:t xml:space="preserve"> with course-embedded projects and must have expertise on the MCUREs applicant’s project description;</w:t>
      </w:r>
    </w:p>
    <w:p w14:paraId="43FCC90B" w14:textId="77777777" w:rsidR="00665351" w:rsidRDefault="00665351" w:rsidP="00665351">
      <w:r>
        <w:t>iii. Work with MCUREs project lead(s) to determine appropriate assignments to instruction, research, and service-learning, and reviews the course activities with the project lead(s) and their department chair and/or faculty members;</w:t>
      </w:r>
    </w:p>
    <w:p w14:paraId="53B97759" w14:textId="77777777" w:rsidR="00665351" w:rsidRDefault="00665351" w:rsidP="00665351">
      <w:r>
        <w:t>iv. Must represent the institution’s perspective.</w:t>
      </w:r>
    </w:p>
    <w:p w14:paraId="0D246EB2" w14:textId="77777777" w:rsidR="00665351" w:rsidRDefault="00665351" w:rsidP="00665351">
      <w:r>
        <w:t>The MCUREs application must explain the Support Team collaboration and the management of conflicts or differences. All team members and applicants must complete routine assessments by DE-INBRE.</w:t>
      </w:r>
    </w:p>
    <w:p w14:paraId="49B76294" w14:textId="409BE128" w:rsidR="00665351" w:rsidRDefault="00665351" w:rsidP="00665351">
      <w:r w:rsidRPr="00DE36F4">
        <w:rPr>
          <w:b/>
          <w:bCs/>
          <w:u w:val="single"/>
        </w:rPr>
        <w:lastRenderedPageBreak/>
        <w:t>Budget</w:t>
      </w:r>
      <w:r w:rsidRPr="00DE36F4">
        <w:rPr>
          <w:b/>
          <w:bCs/>
        </w:rPr>
        <w:t xml:space="preserve">: </w:t>
      </w:r>
      <w:r w:rsidRPr="00DE36F4">
        <w:t xml:space="preserve">Requests made can total </w:t>
      </w:r>
      <w:r w:rsidRPr="001119F6">
        <w:rPr>
          <w:b/>
        </w:rPr>
        <w:t>$15,000 direct costs paid over one year from May 1, 2021 – April 30, 2022</w:t>
      </w:r>
      <w:r w:rsidRPr="00DE36F4">
        <w:t xml:space="preserve">. Requests may include one-month summer salary support for the MCUREs project faculty lead(s), technical staff and/or collaborators, undergraduate support, supplies, publication fees, and travel to a project-related conference. The DE-INBRE program leadership will consider limited equipment purchases that are required to complete goals.  </w:t>
      </w:r>
      <w:r w:rsidRPr="001119F6">
        <w:rPr>
          <w:b/>
        </w:rPr>
        <w:t xml:space="preserve">PHS 398 fp4 and detailed budget justification </w:t>
      </w:r>
      <w:r w:rsidR="00A10711">
        <w:rPr>
          <w:b/>
        </w:rPr>
        <w:t xml:space="preserve">fp5 </w:t>
      </w:r>
      <w:r w:rsidRPr="001119F6">
        <w:rPr>
          <w:b/>
        </w:rPr>
        <w:t>must be completed</w:t>
      </w:r>
      <w:r w:rsidRPr="00DE36F4">
        <w:t>.</w:t>
      </w:r>
    </w:p>
    <w:p w14:paraId="215913BE" w14:textId="676A8D42" w:rsidR="001119F6" w:rsidRDefault="004B6510" w:rsidP="00665351">
      <w:pPr>
        <w:rPr>
          <w:b/>
          <w:bCs/>
          <w:u w:val="single"/>
        </w:rPr>
      </w:pPr>
      <w:hyperlink r:id="rId8" w:history="1">
        <w:r w:rsidR="00A10711" w:rsidRPr="00E41020">
          <w:rPr>
            <w:rStyle w:val="Hyperlink"/>
            <w:b/>
            <w:bCs/>
          </w:rPr>
          <w:t>https://grants.nih.gov/grants/funding/phs398/fp4.PDF</w:t>
        </w:r>
      </w:hyperlink>
    </w:p>
    <w:p w14:paraId="55604932" w14:textId="53DDDFA3" w:rsidR="00A10711" w:rsidRDefault="004B6510" w:rsidP="00665351">
      <w:pPr>
        <w:rPr>
          <w:b/>
          <w:bCs/>
          <w:u w:val="single"/>
        </w:rPr>
      </w:pPr>
      <w:hyperlink r:id="rId9" w:history="1">
        <w:r w:rsidR="00A10711" w:rsidRPr="00E41020">
          <w:rPr>
            <w:rStyle w:val="Hyperlink"/>
            <w:b/>
            <w:bCs/>
          </w:rPr>
          <w:t>https://grants.nih.gov/grants/funding/phs398/fp5.pdf</w:t>
        </w:r>
      </w:hyperlink>
    </w:p>
    <w:p w14:paraId="01D94018" w14:textId="77777777" w:rsidR="000F4268" w:rsidRDefault="000F4268" w:rsidP="00665351">
      <w:pPr>
        <w:rPr>
          <w:b/>
          <w:bCs/>
          <w:u w:val="single"/>
        </w:rPr>
      </w:pPr>
    </w:p>
    <w:p w14:paraId="1B4D9F49" w14:textId="067C7DF6" w:rsidR="00665351" w:rsidRDefault="00665351" w:rsidP="00665351">
      <w:r w:rsidRPr="00CC2C98">
        <w:rPr>
          <w:b/>
          <w:bCs/>
          <w:u w:val="single"/>
        </w:rPr>
        <w:t>Cover Page</w:t>
      </w:r>
      <w:r w:rsidRPr="00CC2C98">
        <w:rPr>
          <w:b/>
          <w:bCs/>
        </w:rPr>
        <w:t>:</w:t>
      </w:r>
      <w:r>
        <w:t xml:space="preserve"> Maximum 1 page. The cover page must include, in the following order: • Name, affiliation, and contact information </w:t>
      </w:r>
      <w:bookmarkStart w:id="3" w:name="_Hlk32329078"/>
      <w:r>
        <w:t>•</w:t>
      </w:r>
      <w:bookmarkEnd w:id="3"/>
      <w:r>
        <w:t xml:space="preserve"> Project title • Requested amount of funding • Number of student participants • Administrative and financial contact information.</w:t>
      </w:r>
    </w:p>
    <w:p w14:paraId="70F90468" w14:textId="77777777" w:rsidR="000F4268" w:rsidRDefault="000F4268" w:rsidP="00665351">
      <w:pPr>
        <w:rPr>
          <w:b/>
          <w:bCs/>
          <w:u w:val="single"/>
        </w:rPr>
      </w:pPr>
    </w:p>
    <w:p w14:paraId="0BE46CFE" w14:textId="77777777" w:rsidR="00665351" w:rsidRPr="000F080A" w:rsidRDefault="00665351" w:rsidP="00665351">
      <w:pPr>
        <w:rPr>
          <w:b/>
          <w:bCs/>
          <w:u w:val="single"/>
        </w:rPr>
      </w:pPr>
      <w:r w:rsidRPr="00C037D9">
        <w:rPr>
          <w:b/>
          <w:bCs/>
          <w:u w:val="single"/>
        </w:rPr>
        <w:t>Full proposal narrative (</w:t>
      </w:r>
      <w:r>
        <w:rPr>
          <w:b/>
          <w:bCs/>
          <w:u w:val="single"/>
        </w:rPr>
        <w:t>3</w:t>
      </w:r>
      <w:r w:rsidRPr="00C037D9">
        <w:rPr>
          <w:b/>
          <w:bCs/>
          <w:u w:val="single"/>
        </w:rPr>
        <w:t>-page limit)</w:t>
      </w:r>
      <w:r w:rsidRPr="00FB326F">
        <w:rPr>
          <w:b/>
          <w:bCs/>
        </w:rPr>
        <w:t xml:space="preserve">: </w:t>
      </w:r>
      <w:r>
        <w:t>Full proposals must contain the following:</w:t>
      </w:r>
    </w:p>
    <w:p w14:paraId="55360BF6" w14:textId="77777777" w:rsidR="00665351" w:rsidRDefault="00665351" w:rsidP="00665351">
      <w:pPr>
        <w:pStyle w:val="ListParagraph"/>
        <w:numPr>
          <w:ilvl w:val="0"/>
          <w:numId w:val="22"/>
        </w:numPr>
        <w:spacing w:after="160" w:line="259" w:lineRule="auto"/>
        <w:contextualSpacing/>
      </w:pPr>
      <w:r w:rsidRPr="009D4F67">
        <w:rPr>
          <w:b/>
          <w:bCs/>
        </w:rPr>
        <w:t>Background:</w:t>
      </w:r>
      <w:r>
        <w:t xml:space="preserve"> Describe the MCUREs project background.</w:t>
      </w:r>
    </w:p>
    <w:p w14:paraId="1575C558" w14:textId="77777777" w:rsidR="00665351" w:rsidRDefault="00665351" w:rsidP="00665351">
      <w:pPr>
        <w:pStyle w:val="ListParagraph"/>
        <w:numPr>
          <w:ilvl w:val="0"/>
          <w:numId w:val="22"/>
        </w:numPr>
        <w:spacing w:after="160" w:line="259" w:lineRule="auto"/>
        <w:contextualSpacing/>
      </w:pPr>
      <w:r w:rsidRPr="009D4F67">
        <w:rPr>
          <w:b/>
          <w:bCs/>
        </w:rPr>
        <w:t xml:space="preserve">Statement of Relevance to </w:t>
      </w:r>
      <w:r>
        <w:rPr>
          <w:b/>
          <w:bCs/>
        </w:rPr>
        <w:t xml:space="preserve">the DE-INBRE </w:t>
      </w:r>
      <w:r w:rsidRPr="009D4F67">
        <w:rPr>
          <w:b/>
          <w:bCs/>
        </w:rPr>
        <w:t>MCURE</w:t>
      </w:r>
      <w:r>
        <w:rPr>
          <w:b/>
          <w:bCs/>
        </w:rPr>
        <w:t>s</w:t>
      </w:r>
      <w:r w:rsidRPr="009D4F67">
        <w:rPr>
          <w:b/>
          <w:bCs/>
        </w:rPr>
        <w:t xml:space="preserve"> mission:</w:t>
      </w:r>
      <w:r>
        <w:t xml:space="preserve"> Describe in detail how the proposed learning experiences addresses (1) MCURE’s goal of </w:t>
      </w:r>
      <w:r w:rsidRPr="00295A30">
        <w:t>restructur</w:t>
      </w:r>
      <w:r>
        <w:t>ing</w:t>
      </w:r>
      <w:r w:rsidRPr="00295A30">
        <w:t xml:space="preserve"> the curricula of the </w:t>
      </w:r>
      <w:r>
        <w:t xml:space="preserve">biomedical </w:t>
      </w:r>
      <w:r w:rsidRPr="00295A30">
        <w:t>courses</w:t>
      </w:r>
      <w:r>
        <w:t xml:space="preserve"> to advance </w:t>
      </w:r>
      <w:r w:rsidRPr="00295A30">
        <w:t>instructional competency</w:t>
      </w:r>
      <w:r>
        <w:t xml:space="preserve">, (2) </w:t>
      </w:r>
      <w:r w:rsidRPr="00295A30">
        <w:t xml:space="preserve">students’ ability to make relevant connections to </w:t>
      </w:r>
      <w:r>
        <w:t xml:space="preserve">the </w:t>
      </w:r>
      <w:r w:rsidRPr="00295A30">
        <w:t>real-life phenomenon, think critically, communicate effectively and solve complex problems</w:t>
      </w:r>
      <w:r>
        <w:t>, (3) the</w:t>
      </w:r>
      <w:r w:rsidRPr="00D0534B">
        <w:t xml:space="preserve"> </w:t>
      </w:r>
      <w:r>
        <w:t>more profound</w:t>
      </w:r>
      <w:r w:rsidRPr="00D0534B">
        <w:t xml:space="preserve"> impact on low-income/minority student’s learning than traditional approaches</w:t>
      </w:r>
      <w:r>
        <w:t>, (4) the department and/or institutional needs to stimulate</w:t>
      </w:r>
      <w:r w:rsidRPr="00295A30">
        <w:t xml:space="preserve"> student engagement and academic /career success</w:t>
      </w:r>
      <w:r>
        <w:t xml:space="preserve"> in biomedical fields, and (5) the potential for the MCUREs curricula transformation to be sustainable.</w:t>
      </w:r>
    </w:p>
    <w:p w14:paraId="622086CD" w14:textId="77777777" w:rsidR="00665351" w:rsidRDefault="00665351" w:rsidP="00665351">
      <w:pPr>
        <w:pStyle w:val="ListParagraph"/>
        <w:numPr>
          <w:ilvl w:val="0"/>
          <w:numId w:val="22"/>
        </w:numPr>
        <w:spacing w:after="160" w:line="259" w:lineRule="auto"/>
        <w:contextualSpacing/>
      </w:pPr>
      <w:r>
        <w:rPr>
          <w:b/>
          <w:bCs/>
        </w:rPr>
        <w:t>MCUREs project plan</w:t>
      </w:r>
      <w:r w:rsidRPr="009D4F67">
        <w:rPr>
          <w:b/>
          <w:bCs/>
        </w:rPr>
        <w:t>:</w:t>
      </w:r>
      <w:r>
        <w:t xml:space="preserve"> Detail the engaged methods and pedagogical approaches used to address the MCUREs mission, the expected outcomes, potential pitfalls, and how results will be interpreted. If this is a collaborative proposal, briefly describe how the collaboration adds value to the application. Describe a mentoring plan that seeks mentor input to prioritize MCUREs project teaching goals and assist the MCUREs project lead(s) </w:t>
      </w:r>
      <w:r w:rsidRPr="00643F65">
        <w:t>in building connections and accessing resources</w:t>
      </w:r>
      <w:r>
        <w:t>.</w:t>
      </w:r>
    </w:p>
    <w:p w14:paraId="14E04B67" w14:textId="77777777" w:rsidR="00665351" w:rsidRPr="008E227A" w:rsidRDefault="00665351" w:rsidP="00665351">
      <w:pPr>
        <w:pStyle w:val="ListParagraph"/>
        <w:numPr>
          <w:ilvl w:val="0"/>
          <w:numId w:val="22"/>
        </w:numPr>
        <w:spacing w:after="160" w:line="259" w:lineRule="auto"/>
        <w:contextualSpacing/>
      </w:pPr>
      <w:r>
        <w:rPr>
          <w:b/>
          <w:bCs/>
        </w:rPr>
        <w:t>Course Description</w:t>
      </w:r>
      <w:r w:rsidRPr="009D4F67">
        <w:rPr>
          <w:b/>
          <w:bCs/>
        </w:rPr>
        <w:t>:</w:t>
      </w:r>
      <w:r>
        <w:t xml:space="preserve"> Provide the course information, instructor information, learning outcomes, course materials and requirements, course policies, and course schedule/calendar to be used. </w:t>
      </w:r>
      <w:r w:rsidRPr="008E227A">
        <w:t>Indicate if this proposal is a new course being developed or an existing course being adapted.</w:t>
      </w:r>
    </w:p>
    <w:p w14:paraId="7BB97B97" w14:textId="77777777" w:rsidR="00665351" w:rsidRPr="008E227A" w:rsidRDefault="00665351" w:rsidP="00665351">
      <w:pPr>
        <w:pStyle w:val="ListParagraph"/>
        <w:numPr>
          <w:ilvl w:val="0"/>
          <w:numId w:val="22"/>
        </w:numPr>
        <w:spacing w:after="160" w:line="259" w:lineRule="auto"/>
        <w:contextualSpacing/>
      </w:pPr>
      <w:r w:rsidRPr="008E227A">
        <w:rPr>
          <w:b/>
          <w:bCs/>
        </w:rPr>
        <w:t>Assessment Plan:</w:t>
      </w:r>
      <w:r w:rsidRPr="008E227A">
        <w:t xml:space="preserve"> Provide strategies for designing and assessing student work depending on the learning goals, student populations, and course context.</w:t>
      </w:r>
    </w:p>
    <w:p w14:paraId="15C75382" w14:textId="77777777" w:rsidR="00665351" w:rsidRDefault="00665351" w:rsidP="00665351">
      <w:pPr>
        <w:pStyle w:val="ListParagraph"/>
        <w:numPr>
          <w:ilvl w:val="0"/>
          <w:numId w:val="22"/>
        </w:numPr>
        <w:spacing w:after="160" w:line="259" w:lineRule="auto"/>
        <w:contextualSpacing/>
      </w:pPr>
      <w:r w:rsidRPr="009D4F67">
        <w:rPr>
          <w:b/>
          <w:bCs/>
        </w:rPr>
        <w:t>References:</w:t>
      </w:r>
      <w:r>
        <w:t xml:space="preserve"> Please list all literature cited within the proposal. References do not count toward the page limit.</w:t>
      </w:r>
    </w:p>
    <w:p w14:paraId="78F1EB9B" w14:textId="77777777" w:rsidR="00665351" w:rsidRDefault="00665351" w:rsidP="007517C4">
      <w:pPr>
        <w:rPr>
          <w:rFonts w:ascii="Times New Roman" w:eastAsia="Times New Roman" w:hAnsi="Times New Roman" w:cs="Times New Roman"/>
        </w:rPr>
      </w:pPr>
    </w:p>
    <w:p w14:paraId="2D8DDE7A" w14:textId="369CBF8B" w:rsidR="00CD47D4" w:rsidRDefault="00CD47D4" w:rsidP="007517C4">
      <w:pPr>
        <w:rPr>
          <w:rFonts w:ascii="Times New Roman" w:eastAsia="Times New Roman" w:hAnsi="Times New Roman" w:cs="Times New Roman"/>
        </w:rPr>
      </w:pPr>
    </w:p>
    <w:p w14:paraId="366D0D71" w14:textId="10A968A4" w:rsidR="00CD47D4" w:rsidRDefault="00CD47D4" w:rsidP="007517C4">
      <w:pPr>
        <w:rPr>
          <w:rFonts w:ascii="Times New Roman" w:eastAsia="Times New Roman" w:hAnsi="Times New Roman" w:cs="Times New Roman"/>
        </w:rPr>
      </w:pPr>
    </w:p>
    <w:p w14:paraId="4E202515" w14:textId="423B77BC" w:rsidR="00CD47D4" w:rsidRDefault="00CD47D4" w:rsidP="007517C4">
      <w:pPr>
        <w:rPr>
          <w:rFonts w:ascii="Times New Roman" w:eastAsia="Times New Roman" w:hAnsi="Times New Roman" w:cs="Times New Roman"/>
        </w:rPr>
      </w:pPr>
    </w:p>
    <w:p w14:paraId="7E6D50B8" w14:textId="42BE927D" w:rsidR="00CD47D4" w:rsidRDefault="00CD47D4" w:rsidP="007517C4">
      <w:pPr>
        <w:rPr>
          <w:rFonts w:ascii="Times New Roman" w:eastAsia="Times New Roman" w:hAnsi="Times New Roman" w:cs="Times New Roman"/>
        </w:rPr>
      </w:pPr>
    </w:p>
    <w:p w14:paraId="240691C4" w14:textId="2B12C334" w:rsidR="00CD47D4" w:rsidRDefault="00CD47D4" w:rsidP="007517C4">
      <w:pPr>
        <w:rPr>
          <w:rFonts w:ascii="Times New Roman" w:eastAsia="Times New Roman" w:hAnsi="Times New Roman" w:cs="Times New Roman"/>
        </w:rPr>
      </w:pPr>
    </w:p>
    <w:p w14:paraId="09D761CF" w14:textId="26CFF35B" w:rsidR="00CD47D4" w:rsidRDefault="00CD47D4" w:rsidP="007517C4">
      <w:pPr>
        <w:rPr>
          <w:rFonts w:ascii="Times New Roman" w:eastAsia="Times New Roman" w:hAnsi="Times New Roman" w:cs="Times New Roman"/>
        </w:rPr>
      </w:pPr>
    </w:p>
    <w:p w14:paraId="12B7A388" w14:textId="2A095819" w:rsidR="00CD47D4" w:rsidRDefault="00CD47D4" w:rsidP="007517C4">
      <w:pPr>
        <w:rPr>
          <w:rFonts w:ascii="Times New Roman" w:eastAsia="Times New Roman" w:hAnsi="Times New Roman" w:cs="Times New Roman"/>
        </w:rPr>
      </w:pPr>
    </w:p>
    <w:tbl>
      <w:tblPr>
        <w:tblW w:w="9890" w:type="dxa"/>
        <w:tblInd w:w="100" w:type="dxa"/>
        <w:tblLayout w:type="fixed"/>
        <w:tblCellMar>
          <w:left w:w="0" w:type="dxa"/>
          <w:right w:w="0" w:type="dxa"/>
        </w:tblCellMar>
        <w:tblLook w:val="01E0" w:firstRow="1" w:lastRow="1" w:firstColumn="1" w:lastColumn="1" w:noHBand="0" w:noVBand="0"/>
      </w:tblPr>
      <w:tblGrid>
        <w:gridCol w:w="3050"/>
        <w:gridCol w:w="2918"/>
        <w:gridCol w:w="2122"/>
        <w:gridCol w:w="1800"/>
      </w:tblGrid>
      <w:tr w:rsidR="000F4268" w:rsidRPr="00DD5E11" w14:paraId="396D7CD4" w14:textId="77777777" w:rsidTr="00DF2C36">
        <w:trPr>
          <w:trHeight w:val="288"/>
        </w:trPr>
        <w:tc>
          <w:tcPr>
            <w:tcW w:w="9890" w:type="dxa"/>
            <w:gridSpan w:val="4"/>
            <w:tcBorders>
              <w:top w:val="single" w:sz="5" w:space="0" w:color="808080" w:themeColor="text1" w:themeTint="7F"/>
              <w:left w:val="nil"/>
              <w:bottom w:val="single" w:sz="5" w:space="0" w:color="808080" w:themeColor="text1" w:themeTint="7F"/>
              <w:right w:val="nil"/>
            </w:tcBorders>
            <w:shd w:val="clear" w:color="auto" w:fill="D9D9D9" w:themeFill="background1" w:themeFillShade="D9"/>
            <w:vAlign w:val="center"/>
          </w:tcPr>
          <w:p w14:paraId="4C2819AA" w14:textId="77777777" w:rsidR="000F4268" w:rsidRPr="00DD5E11" w:rsidRDefault="000F4268" w:rsidP="00DF2C36">
            <w:pPr>
              <w:pStyle w:val="TableParagraph"/>
              <w:ind w:left="180" w:right="90"/>
              <w:jc w:val="center"/>
              <w:rPr>
                <w:rFonts w:cstheme="minorHAnsi"/>
                <w:kern w:val="16"/>
                <w:sz w:val="18"/>
                <w:szCs w:val="18"/>
              </w:rPr>
            </w:pPr>
            <w:r>
              <w:rPr>
                <w:rFonts w:cstheme="minorHAnsi"/>
                <w:b/>
                <w:kern w:val="16"/>
                <w:sz w:val="18"/>
                <w:szCs w:val="18"/>
              </w:rPr>
              <w:lastRenderedPageBreak/>
              <w:t>Delaware INBRE PROGRAMS</w:t>
            </w:r>
          </w:p>
        </w:tc>
      </w:tr>
      <w:tr w:rsidR="000F4268" w:rsidRPr="00DD5E11" w14:paraId="2D4EB764"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385AA456" w14:textId="77777777" w:rsidR="000F4268" w:rsidRPr="00DD5E11" w:rsidRDefault="000F4268" w:rsidP="00DF2C36">
            <w:pPr>
              <w:pStyle w:val="TableParagraph"/>
              <w:ind w:left="107"/>
              <w:rPr>
                <w:rFonts w:eastAsia="Calibri" w:cstheme="minorHAnsi"/>
                <w:kern w:val="16"/>
                <w:sz w:val="18"/>
                <w:szCs w:val="18"/>
              </w:rPr>
            </w:pPr>
            <w:r w:rsidRPr="00DD5E11">
              <w:rPr>
                <w:rFonts w:cstheme="minorHAnsi"/>
                <w:b/>
                <w:kern w:val="16"/>
                <w:sz w:val="18"/>
                <w:szCs w:val="18"/>
              </w:rPr>
              <w:t>Delaware INBRE</w:t>
            </w:r>
          </w:p>
        </w:tc>
        <w:tc>
          <w:tcPr>
            <w:tcW w:w="2918" w:type="dxa"/>
            <w:tcBorders>
              <w:top w:val="single" w:sz="5" w:space="0" w:color="808080" w:themeColor="text1" w:themeTint="7F"/>
              <w:left w:val="nil"/>
              <w:bottom w:val="single" w:sz="5" w:space="0" w:color="808080" w:themeColor="text1" w:themeTint="7F"/>
              <w:right w:val="nil"/>
            </w:tcBorders>
            <w:vAlign w:val="center"/>
          </w:tcPr>
          <w:p w14:paraId="085F507C" w14:textId="77777777" w:rsidR="000F4268" w:rsidRPr="00DD5E11" w:rsidRDefault="000F4268" w:rsidP="00DF2C36">
            <w:pPr>
              <w:pStyle w:val="TableParagraph"/>
              <w:ind w:left="90" w:right="40"/>
              <w:rPr>
                <w:rFonts w:eastAsia="Calibri" w:cstheme="minorHAnsi"/>
                <w:kern w:val="16"/>
                <w:sz w:val="18"/>
                <w:szCs w:val="18"/>
              </w:rPr>
            </w:pPr>
            <w:r w:rsidRPr="00DD5E11">
              <w:rPr>
                <w:rFonts w:cstheme="minorHAnsi"/>
                <w:kern w:val="16"/>
                <w:sz w:val="18"/>
                <w:szCs w:val="18"/>
              </w:rPr>
              <w:t>Steven J. Stanhope</w:t>
            </w:r>
          </w:p>
        </w:tc>
        <w:tc>
          <w:tcPr>
            <w:tcW w:w="2122" w:type="dxa"/>
            <w:tcBorders>
              <w:top w:val="single" w:sz="5" w:space="0" w:color="808080" w:themeColor="text1" w:themeTint="7F"/>
              <w:left w:val="nil"/>
              <w:bottom w:val="single" w:sz="5" w:space="0" w:color="808080" w:themeColor="text1" w:themeTint="7F"/>
              <w:right w:val="nil"/>
            </w:tcBorders>
            <w:vAlign w:val="center"/>
          </w:tcPr>
          <w:p w14:paraId="4B9F6556" w14:textId="77777777" w:rsidR="000F4268" w:rsidRPr="00DD5E11" w:rsidRDefault="004B6510" w:rsidP="00DF2C36">
            <w:pPr>
              <w:pStyle w:val="TableParagraph"/>
              <w:ind w:left="50"/>
              <w:rPr>
                <w:rFonts w:eastAsia="Calibri" w:cstheme="minorHAnsi"/>
                <w:kern w:val="16"/>
                <w:sz w:val="18"/>
                <w:szCs w:val="18"/>
              </w:rPr>
            </w:pPr>
            <w:hyperlink r:id="rId10">
              <w:r w:rsidR="000F4268" w:rsidRPr="00DD5E11">
                <w:rPr>
                  <w:rFonts w:cstheme="minorHAnsi"/>
                  <w:kern w:val="16"/>
                  <w:sz w:val="18"/>
                  <w:szCs w:val="18"/>
                </w:rPr>
                <w:t>stanhope@udel.edu</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14:paraId="3CFF683D" w14:textId="77777777" w:rsidR="000F4268" w:rsidRPr="00DD5E11" w:rsidRDefault="000F4268" w:rsidP="00DF2C36">
            <w:pPr>
              <w:pStyle w:val="TableParagraph"/>
              <w:ind w:left="180" w:right="90"/>
              <w:rPr>
                <w:rFonts w:eastAsia="Calibri" w:cstheme="minorHAnsi"/>
                <w:kern w:val="16"/>
                <w:sz w:val="18"/>
                <w:szCs w:val="18"/>
              </w:rPr>
            </w:pPr>
            <w:r w:rsidRPr="00DD5E11">
              <w:rPr>
                <w:rFonts w:cstheme="minorHAnsi"/>
                <w:kern w:val="16"/>
                <w:sz w:val="18"/>
                <w:szCs w:val="18"/>
              </w:rPr>
              <w:t>302-831-3496</w:t>
            </w:r>
          </w:p>
        </w:tc>
      </w:tr>
      <w:tr w:rsidR="000F4268" w:rsidRPr="00DD5E11" w14:paraId="16CC4C40"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3FDE38E4" w14:textId="77777777" w:rsidR="000F4268" w:rsidRPr="00DD5E11" w:rsidRDefault="000F4268" w:rsidP="00DF2C36">
            <w:pPr>
              <w:pStyle w:val="TableParagraph"/>
              <w:ind w:left="107"/>
              <w:rPr>
                <w:rFonts w:eastAsia="Calibri" w:cstheme="minorHAnsi"/>
                <w:kern w:val="16"/>
                <w:sz w:val="18"/>
                <w:szCs w:val="18"/>
              </w:rPr>
            </w:pPr>
            <w:r w:rsidRPr="00DD5E11">
              <w:rPr>
                <w:rFonts w:cstheme="minorHAnsi"/>
                <w:b/>
                <w:kern w:val="16"/>
                <w:sz w:val="18"/>
                <w:szCs w:val="18"/>
              </w:rPr>
              <w:t>Pilot Awards / Mentoring</w:t>
            </w:r>
          </w:p>
        </w:tc>
        <w:tc>
          <w:tcPr>
            <w:tcW w:w="2918" w:type="dxa"/>
            <w:tcBorders>
              <w:top w:val="single" w:sz="5" w:space="0" w:color="808080" w:themeColor="text1" w:themeTint="7F"/>
              <w:left w:val="nil"/>
              <w:bottom w:val="single" w:sz="5" w:space="0" w:color="808080" w:themeColor="text1" w:themeTint="7F"/>
              <w:right w:val="nil"/>
            </w:tcBorders>
            <w:vAlign w:val="center"/>
          </w:tcPr>
          <w:p w14:paraId="4B395A32" w14:textId="77777777" w:rsidR="000F4268" w:rsidRPr="00DD5E11" w:rsidRDefault="000F4268" w:rsidP="00DF2C36">
            <w:pPr>
              <w:pStyle w:val="TableParagraph"/>
              <w:ind w:left="90" w:right="40"/>
              <w:rPr>
                <w:rFonts w:eastAsia="Calibri" w:cstheme="minorHAnsi"/>
                <w:kern w:val="16"/>
                <w:sz w:val="18"/>
                <w:szCs w:val="18"/>
              </w:rPr>
            </w:pPr>
            <w:r w:rsidRPr="00DD5E11">
              <w:rPr>
                <w:rFonts w:cstheme="minorHAnsi"/>
                <w:kern w:val="16"/>
                <w:sz w:val="18"/>
                <w:szCs w:val="18"/>
              </w:rPr>
              <w:t>Robert Akins</w:t>
            </w:r>
          </w:p>
        </w:tc>
        <w:tc>
          <w:tcPr>
            <w:tcW w:w="2122" w:type="dxa"/>
            <w:tcBorders>
              <w:top w:val="single" w:sz="5" w:space="0" w:color="808080" w:themeColor="text1" w:themeTint="7F"/>
              <w:left w:val="nil"/>
              <w:bottom w:val="single" w:sz="5" w:space="0" w:color="808080" w:themeColor="text1" w:themeTint="7F"/>
              <w:right w:val="nil"/>
            </w:tcBorders>
            <w:vAlign w:val="center"/>
          </w:tcPr>
          <w:p w14:paraId="7246020F" w14:textId="77777777" w:rsidR="000F4268" w:rsidRPr="00DD5E11" w:rsidRDefault="004B6510" w:rsidP="0038052A">
            <w:pPr>
              <w:pStyle w:val="TableParagraph"/>
              <w:ind w:left="50" w:right="-90"/>
              <w:rPr>
                <w:rFonts w:eastAsia="Calibri" w:cstheme="minorHAnsi"/>
                <w:kern w:val="16"/>
                <w:sz w:val="18"/>
                <w:szCs w:val="18"/>
              </w:rPr>
            </w:pPr>
            <w:hyperlink r:id="rId11">
              <w:r w:rsidR="000F4268" w:rsidRPr="00DD5E11">
                <w:rPr>
                  <w:rFonts w:cstheme="minorHAnsi"/>
                  <w:kern w:val="16"/>
                  <w:sz w:val="18"/>
                  <w:szCs w:val="18"/>
                </w:rPr>
                <w:t>robert.akins@nemours.org</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14:paraId="02C9E7BF" w14:textId="77777777" w:rsidR="000F4268" w:rsidRPr="00DD5E11" w:rsidRDefault="000F4268" w:rsidP="00DF2C36">
            <w:pPr>
              <w:pStyle w:val="TableParagraph"/>
              <w:ind w:left="180" w:right="90"/>
              <w:rPr>
                <w:rFonts w:eastAsia="Calibri" w:cstheme="minorHAnsi"/>
                <w:kern w:val="16"/>
                <w:sz w:val="18"/>
                <w:szCs w:val="18"/>
              </w:rPr>
            </w:pPr>
            <w:r w:rsidRPr="00DD5E11">
              <w:rPr>
                <w:rFonts w:cstheme="minorHAnsi"/>
                <w:kern w:val="16"/>
                <w:sz w:val="18"/>
                <w:szCs w:val="18"/>
              </w:rPr>
              <w:t>302-651-6811</w:t>
            </w:r>
          </w:p>
        </w:tc>
      </w:tr>
      <w:tr w:rsidR="000F4268" w:rsidRPr="00DD5E11" w14:paraId="604BE2E3"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36960021" w14:textId="3F9D6A89" w:rsidR="000F4268" w:rsidRPr="00DD5E11" w:rsidRDefault="000F4268" w:rsidP="00DF2C36">
            <w:pPr>
              <w:pStyle w:val="TableParagraph"/>
              <w:ind w:left="107" w:right="903"/>
              <w:rPr>
                <w:rFonts w:eastAsia="Calibri" w:cstheme="minorHAnsi"/>
                <w:kern w:val="16"/>
                <w:sz w:val="18"/>
                <w:szCs w:val="18"/>
              </w:rPr>
            </w:pPr>
            <w:r>
              <w:rPr>
                <w:rFonts w:cstheme="minorHAnsi"/>
                <w:b/>
                <w:kern w:val="16"/>
                <w:sz w:val="18"/>
                <w:szCs w:val="18"/>
              </w:rPr>
              <w:t>Education/Professional Development</w:t>
            </w:r>
          </w:p>
        </w:tc>
        <w:tc>
          <w:tcPr>
            <w:tcW w:w="2918" w:type="dxa"/>
            <w:tcBorders>
              <w:top w:val="single" w:sz="5" w:space="0" w:color="808080" w:themeColor="text1" w:themeTint="7F"/>
              <w:left w:val="nil"/>
              <w:bottom w:val="single" w:sz="5" w:space="0" w:color="808080" w:themeColor="text1" w:themeTint="7F"/>
              <w:right w:val="nil"/>
            </w:tcBorders>
            <w:vAlign w:val="center"/>
          </w:tcPr>
          <w:p w14:paraId="338FCA68" w14:textId="77777777" w:rsidR="000F4268" w:rsidRPr="00DD5E11" w:rsidRDefault="000F4268" w:rsidP="00DF2C36">
            <w:pPr>
              <w:pStyle w:val="TableParagraph"/>
              <w:ind w:left="90" w:right="40"/>
              <w:rPr>
                <w:rFonts w:eastAsia="Calibri" w:cstheme="minorHAnsi"/>
                <w:kern w:val="16"/>
                <w:sz w:val="18"/>
                <w:szCs w:val="18"/>
              </w:rPr>
            </w:pPr>
            <w:r w:rsidRPr="00DD5E11">
              <w:rPr>
                <w:rFonts w:eastAsia="Calibri" w:cstheme="minorHAnsi"/>
                <w:kern w:val="16"/>
                <w:sz w:val="18"/>
                <w:szCs w:val="18"/>
              </w:rPr>
              <w:t>Melinda Duncan</w:t>
            </w:r>
          </w:p>
        </w:tc>
        <w:tc>
          <w:tcPr>
            <w:tcW w:w="2122" w:type="dxa"/>
            <w:tcBorders>
              <w:top w:val="single" w:sz="5" w:space="0" w:color="808080" w:themeColor="text1" w:themeTint="7F"/>
              <w:left w:val="nil"/>
              <w:bottom w:val="single" w:sz="5" w:space="0" w:color="808080" w:themeColor="text1" w:themeTint="7F"/>
              <w:right w:val="nil"/>
            </w:tcBorders>
            <w:vAlign w:val="center"/>
          </w:tcPr>
          <w:p w14:paraId="2E54B825" w14:textId="77777777" w:rsidR="000F4268" w:rsidRPr="00DD5E11" w:rsidRDefault="000F4268" w:rsidP="00DF2C36">
            <w:pPr>
              <w:pStyle w:val="TableParagraph"/>
              <w:ind w:left="50"/>
              <w:rPr>
                <w:rFonts w:eastAsia="Calibri" w:cstheme="minorHAnsi"/>
                <w:kern w:val="16"/>
                <w:sz w:val="18"/>
                <w:szCs w:val="18"/>
              </w:rPr>
            </w:pPr>
            <w:r w:rsidRPr="00DD5E11">
              <w:rPr>
                <w:rFonts w:eastAsia="Calibri" w:cstheme="minorHAnsi"/>
                <w:kern w:val="16"/>
                <w:sz w:val="18"/>
                <w:szCs w:val="18"/>
              </w:rPr>
              <w:t>duncanm@udel.edu</w:t>
            </w:r>
          </w:p>
        </w:tc>
        <w:tc>
          <w:tcPr>
            <w:tcW w:w="1800" w:type="dxa"/>
            <w:tcBorders>
              <w:top w:val="single" w:sz="5" w:space="0" w:color="808080" w:themeColor="text1" w:themeTint="7F"/>
              <w:left w:val="nil"/>
              <w:bottom w:val="single" w:sz="5" w:space="0" w:color="808080" w:themeColor="text1" w:themeTint="7F"/>
              <w:right w:val="nil"/>
            </w:tcBorders>
            <w:vAlign w:val="center"/>
          </w:tcPr>
          <w:p w14:paraId="03293E69" w14:textId="77777777" w:rsidR="000F4268" w:rsidRPr="00DD5E11" w:rsidRDefault="000F4268" w:rsidP="00DF2C36">
            <w:pPr>
              <w:pStyle w:val="TableParagraph"/>
              <w:ind w:left="180" w:right="90"/>
              <w:rPr>
                <w:rFonts w:eastAsia="Calibri" w:cstheme="minorHAnsi"/>
                <w:kern w:val="16"/>
                <w:sz w:val="18"/>
                <w:szCs w:val="18"/>
              </w:rPr>
            </w:pPr>
            <w:r w:rsidRPr="00DD5E11">
              <w:rPr>
                <w:rFonts w:eastAsia="Calibri" w:cstheme="minorHAnsi"/>
                <w:kern w:val="16"/>
                <w:sz w:val="18"/>
                <w:szCs w:val="18"/>
              </w:rPr>
              <w:t>302-831-0533</w:t>
            </w:r>
          </w:p>
        </w:tc>
      </w:tr>
      <w:tr w:rsidR="000F4268" w:rsidRPr="00DD5E11" w14:paraId="5DC7F4D7"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5A4C06C4" w14:textId="77777777" w:rsidR="000F4268" w:rsidRPr="00DD5E11" w:rsidRDefault="000F4268" w:rsidP="00DF2C36">
            <w:pPr>
              <w:pStyle w:val="TableParagraph"/>
              <w:ind w:left="107"/>
              <w:rPr>
                <w:rFonts w:eastAsia="Calibri" w:cstheme="minorHAnsi"/>
                <w:kern w:val="16"/>
                <w:sz w:val="18"/>
                <w:szCs w:val="18"/>
              </w:rPr>
            </w:pPr>
            <w:r w:rsidRPr="00DD5E11">
              <w:rPr>
                <w:rFonts w:cstheme="minorHAnsi"/>
                <w:b/>
                <w:kern w:val="16"/>
                <w:sz w:val="18"/>
                <w:szCs w:val="18"/>
              </w:rPr>
              <w:t>Budget</w:t>
            </w:r>
          </w:p>
        </w:tc>
        <w:tc>
          <w:tcPr>
            <w:tcW w:w="2918" w:type="dxa"/>
            <w:tcBorders>
              <w:top w:val="single" w:sz="5" w:space="0" w:color="808080" w:themeColor="text1" w:themeTint="7F"/>
              <w:left w:val="nil"/>
              <w:bottom w:val="single" w:sz="5" w:space="0" w:color="808080" w:themeColor="text1" w:themeTint="7F"/>
              <w:right w:val="nil"/>
            </w:tcBorders>
            <w:vAlign w:val="center"/>
          </w:tcPr>
          <w:p w14:paraId="31AC780D" w14:textId="77777777" w:rsidR="000F4268" w:rsidRPr="00DD5E11" w:rsidRDefault="000F4268" w:rsidP="00DF2C36">
            <w:pPr>
              <w:pStyle w:val="TableParagraph"/>
              <w:ind w:left="90" w:right="40"/>
              <w:rPr>
                <w:rFonts w:eastAsia="Calibri" w:cstheme="minorHAnsi"/>
                <w:kern w:val="16"/>
                <w:sz w:val="18"/>
                <w:szCs w:val="18"/>
              </w:rPr>
            </w:pPr>
            <w:r w:rsidRPr="00DD5E11">
              <w:rPr>
                <w:rFonts w:eastAsia="Calibri" w:cstheme="minorHAnsi"/>
                <w:kern w:val="16"/>
                <w:sz w:val="18"/>
                <w:szCs w:val="18"/>
              </w:rPr>
              <w:t xml:space="preserve">Dawn </w:t>
            </w:r>
            <w:r>
              <w:rPr>
                <w:rFonts w:eastAsia="Calibri" w:cstheme="minorHAnsi"/>
                <w:kern w:val="16"/>
                <w:sz w:val="18"/>
                <w:szCs w:val="18"/>
              </w:rPr>
              <w:t>Everhart</w:t>
            </w:r>
          </w:p>
        </w:tc>
        <w:tc>
          <w:tcPr>
            <w:tcW w:w="2122" w:type="dxa"/>
            <w:tcBorders>
              <w:top w:val="single" w:sz="5" w:space="0" w:color="808080" w:themeColor="text1" w:themeTint="7F"/>
              <w:left w:val="nil"/>
              <w:bottom w:val="single" w:sz="5" w:space="0" w:color="808080" w:themeColor="text1" w:themeTint="7F"/>
              <w:right w:val="nil"/>
            </w:tcBorders>
            <w:vAlign w:val="center"/>
          </w:tcPr>
          <w:p w14:paraId="40866550" w14:textId="77777777" w:rsidR="000F4268" w:rsidRPr="00DD5E11" w:rsidRDefault="000F4268" w:rsidP="00DF2C36">
            <w:pPr>
              <w:pStyle w:val="TableParagraph"/>
              <w:ind w:left="50"/>
              <w:rPr>
                <w:rFonts w:eastAsia="Calibri" w:cstheme="minorHAnsi"/>
                <w:color w:val="000000" w:themeColor="text1"/>
                <w:kern w:val="16"/>
                <w:sz w:val="18"/>
                <w:szCs w:val="18"/>
              </w:rPr>
            </w:pPr>
            <w:r w:rsidRPr="00DD5E11">
              <w:rPr>
                <w:rStyle w:val="Hyperlink"/>
                <w:rFonts w:eastAsia="Calibri" w:cstheme="minorHAnsi"/>
                <w:color w:val="000000" w:themeColor="text1"/>
                <w:kern w:val="16"/>
                <w:sz w:val="18"/>
                <w:szCs w:val="18"/>
              </w:rPr>
              <w:t>dawnm@udel.edu</w:t>
            </w:r>
          </w:p>
        </w:tc>
        <w:tc>
          <w:tcPr>
            <w:tcW w:w="1800" w:type="dxa"/>
            <w:tcBorders>
              <w:top w:val="single" w:sz="5" w:space="0" w:color="808080" w:themeColor="text1" w:themeTint="7F"/>
              <w:left w:val="nil"/>
              <w:bottom w:val="single" w:sz="5" w:space="0" w:color="808080" w:themeColor="text1" w:themeTint="7F"/>
              <w:right w:val="nil"/>
            </w:tcBorders>
            <w:vAlign w:val="center"/>
          </w:tcPr>
          <w:p w14:paraId="7EE978B0" w14:textId="77777777" w:rsidR="000F4268" w:rsidRPr="00DD5E11" w:rsidRDefault="000F4268" w:rsidP="00DF2C36">
            <w:pPr>
              <w:pStyle w:val="TableParagraph"/>
              <w:ind w:left="180" w:right="90"/>
              <w:rPr>
                <w:rFonts w:eastAsia="Calibri" w:cstheme="minorHAnsi"/>
                <w:kern w:val="16"/>
                <w:sz w:val="18"/>
                <w:szCs w:val="18"/>
              </w:rPr>
            </w:pPr>
            <w:r w:rsidRPr="00DD5E11">
              <w:rPr>
                <w:rFonts w:eastAsia="Calibri" w:cstheme="minorHAnsi"/>
                <w:kern w:val="16"/>
                <w:sz w:val="18"/>
                <w:szCs w:val="18"/>
              </w:rPr>
              <w:t>302-831-4331</w:t>
            </w:r>
          </w:p>
        </w:tc>
      </w:tr>
      <w:tr w:rsidR="000F4268" w:rsidRPr="00DD5E11" w14:paraId="6B3F55C3"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5B08D484" w14:textId="77777777" w:rsidR="000F4268" w:rsidRPr="00DD5E11" w:rsidRDefault="000F4268" w:rsidP="00DF2C36">
            <w:pPr>
              <w:pStyle w:val="TableParagraph"/>
              <w:ind w:left="107"/>
              <w:rPr>
                <w:rFonts w:eastAsia="Calibri" w:cstheme="minorHAnsi"/>
                <w:kern w:val="16"/>
                <w:sz w:val="18"/>
                <w:szCs w:val="18"/>
              </w:rPr>
            </w:pPr>
            <w:r w:rsidRPr="00DD5E11">
              <w:rPr>
                <w:rFonts w:cstheme="minorHAnsi"/>
                <w:b/>
                <w:kern w:val="16"/>
                <w:sz w:val="18"/>
                <w:szCs w:val="18"/>
              </w:rPr>
              <w:t>Evaluation</w:t>
            </w:r>
          </w:p>
        </w:tc>
        <w:tc>
          <w:tcPr>
            <w:tcW w:w="2918" w:type="dxa"/>
            <w:tcBorders>
              <w:top w:val="single" w:sz="5" w:space="0" w:color="808080" w:themeColor="text1" w:themeTint="7F"/>
              <w:left w:val="nil"/>
              <w:bottom w:val="single" w:sz="5" w:space="0" w:color="808080" w:themeColor="text1" w:themeTint="7F"/>
              <w:right w:val="nil"/>
            </w:tcBorders>
            <w:vAlign w:val="center"/>
          </w:tcPr>
          <w:p w14:paraId="7CCDA1D1" w14:textId="77777777" w:rsidR="000F4268" w:rsidRPr="00DD5E11" w:rsidRDefault="000F4268" w:rsidP="00DF2C36">
            <w:pPr>
              <w:pStyle w:val="TableParagraph"/>
              <w:ind w:left="90" w:right="40"/>
              <w:rPr>
                <w:rFonts w:eastAsia="Calibri" w:cstheme="minorHAnsi"/>
                <w:kern w:val="16"/>
                <w:sz w:val="18"/>
                <w:szCs w:val="18"/>
              </w:rPr>
            </w:pPr>
            <w:r w:rsidRPr="00DD5E11">
              <w:rPr>
                <w:rFonts w:eastAsia="Calibri" w:cstheme="minorHAnsi"/>
                <w:kern w:val="16"/>
                <w:sz w:val="18"/>
                <w:szCs w:val="18"/>
              </w:rPr>
              <w:t>Laura Lessard</w:t>
            </w:r>
          </w:p>
        </w:tc>
        <w:tc>
          <w:tcPr>
            <w:tcW w:w="2122" w:type="dxa"/>
            <w:tcBorders>
              <w:top w:val="single" w:sz="5" w:space="0" w:color="808080" w:themeColor="text1" w:themeTint="7F"/>
              <w:left w:val="nil"/>
              <w:bottom w:val="single" w:sz="5" w:space="0" w:color="808080" w:themeColor="text1" w:themeTint="7F"/>
              <w:right w:val="nil"/>
            </w:tcBorders>
            <w:vAlign w:val="center"/>
          </w:tcPr>
          <w:p w14:paraId="77C5D545" w14:textId="77777777" w:rsidR="000F4268" w:rsidRPr="00DD5E11" w:rsidRDefault="000F4268" w:rsidP="00DF2C36">
            <w:pPr>
              <w:pStyle w:val="TableParagraph"/>
              <w:ind w:left="50"/>
              <w:rPr>
                <w:rFonts w:eastAsia="Calibri" w:cstheme="minorHAnsi"/>
                <w:kern w:val="16"/>
                <w:sz w:val="18"/>
                <w:szCs w:val="18"/>
              </w:rPr>
            </w:pPr>
            <w:r w:rsidRPr="00DD5E11">
              <w:rPr>
                <w:rFonts w:eastAsia="Calibri" w:cstheme="minorHAnsi"/>
                <w:kern w:val="16"/>
                <w:sz w:val="18"/>
                <w:szCs w:val="18"/>
              </w:rPr>
              <w:t>llessard@udel.edu</w:t>
            </w:r>
          </w:p>
        </w:tc>
        <w:tc>
          <w:tcPr>
            <w:tcW w:w="1800" w:type="dxa"/>
            <w:tcBorders>
              <w:top w:val="single" w:sz="5" w:space="0" w:color="808080" w:themeColor="text1" w:themeTint="7F"/>
              <w:left w:val="nil"/>
              <w:bottom w:val="single" w:sz="5" w:space="0" w:color="808080" w:themeColor="text1" w:themeTint="7F"/>
              <w:right w:val="nil"/>
            </w:tcBorders>
            <w:vAlign w:val="center"/>
          </w:tcPr>
          <w:p w14:paraId="7B93AC21" w14:textId="77777777" w:rsidR="000F4268" w:rsidRPr="00DD5E11" w:rsidRDefault="000F4268" w:rsidP="00DF2C36">
            <w:pPr>
              <w:pStyle w:val="TableParagraph"/>
              <w:ind w:left="180" w:right="90"/>
              <w:rPr>
                <w:rFonts w:eastAsia="Calibri" w:cstheme="minorHAnsi"/>
                <w:kern w:val="16"/>
                <w:sz w:val="18"/>
                <w:szCs w:val="18"/>
              </w:rPr>
            </w:pPr>
            <w:r w:rsidRPr="00DD5E11">
              <w:rPr>
                <w:rFonts w:eastAsia="Calibri" w:cstheme="minorHAnsi"/>
                <w:kern w:val="16"/>
                <w:sz w:val="18"/>
                <w:szCs w:val="18"/>
              </w:rPr>
              <w:t>302-831-6857</w:t>
            </w:r>
          </w:p>
        </w:tc>
      </w:tr>
      <w:tr w:rsidR="000F4268" w:rsidRPr="00DD5E11" w14:paraId="58495254"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77CA09B4" w14:textId="77777777" w:rsidR="000F4268" w:rsidRPr="00DD5E11" w:rsidRDefault="000F4268" w:rsidP="00DF2C36">
            <w:pPr>
              <w:pStyle w:val="TableParagraph"/>
              <w:ind w:left="107"/>
              <w:rPr>
                <w:rFonts w:eastAsia="Calibri" w:cstheme="minorHAnsi"/>
                <w:kern w:val="16"/>
                <w:sz w:val="18"/>
                <w:szCs w:val="18"/>
              </w:rPr>
            </w:pPr>
            <w:r w:rsidRPr="00DD5E11">
              <w:rPr>
                <w:rFonts w:cstheme="minorHAnsi"/>
                <w:b/>
                <w:kern w:val="16"/>
                <w:sz w:val="18"/>
                <w:szCs w:val="18"/>
              </w:rPr>
              <w:t>Core Facilities</w:t>
            </w:r>
          </w:p>
        </w:tc>
        <w:tc>
          <w:tcPr>
            <w:tcW w:w="2918" w:type="dxa"/>
            <w:tcBorders>
              <w:top w:val="single" w:sz="5" w:space="0" w:color="808080" w:themeColor="text1" w:themeTint="7F"/>
              <w:left w:val="nil"/>
              <w:bottom w:val="single" w:sz="5" w:space="0" w:color="808080" w:themeColor="text1" w:themeTint="7F"/>
              <w:right w:val="nil"/>
            </w:tcBorders>
            <w:vAlign w:val="center"/>
          </w:tcPr>
          <w:p w14:paraId="1CE345F0" w14:textId="77777777" w:rsidR="000F4268" w:rsidRPr="00DD5E11" w:rsidRDefault="000F4268" w:rsidP="00DF2C36">
            <w:pPr>
              <w:pStyle w:val="TableParagraph"/>
              <w:ind w:left="90" w:right="40"/>
              <w:rPr>
                <w:rFonts w:eastAsia="Calibri" w:cstheme="minorHAnsi"/>
                <w:kern w:val="16"/>
                <w:sz w:val="18"/>
                <w:szCs w:val="18"/>
              </w:rPr>
            </w:pPr>
            <w:r w:rsidRPr="00DD5E11">
              <w:rPr>
                <w:rFonts w:cstheme="minorHAnsi"/>
                <w:kern w:val="16"/>
                <w:sz w:val="18"/>
                <w:szCs w:val="18"/>
              </w:rPr>
              <w:t>Jeff Caplan</w:t>
            </w:r>
          </w:p>
        </w:tc>
        <w:tc>
          <w:tcPr>
            <w:tcW w:w="2122" w:type="dxa"/>
            <w:tcBorders>
              <w:top w:val="single" w:sz="5" w:space="0" w:color="808080" w:themeColor="text1" w:themeTint="7F"/>
              <w:left w:val="nil"/>
              <w:bottom w:val="single" w:sz="5" w:space="0" w:color="808080" w:themeColor="text1" w:themeTint="7F"/>
              <w:right w:val="nil"/>
            </w:tcBorders>
            <w:vAlign w:val="center"/>
          </w:tcPr>
          <w:p w14:paraId="55FED24A" w14:textId="77777777" w:rsidR="000F4268" w:rsidRPr="00DD5E11" w:rsidRDefault="004B6510" w:rsidP="00DF2C36">
            <w:pPr>
              <w:pStyle w:val="TableParagraph"/>
              <w:ind w:left="50"/>
              <w:rPr>
                <w:rFonts w:eastAsia="Calibri" w:cstheme="minorHAnsi"/>
                <w:kern w:val="16"/>
                <w:sz w:val="18"/>
                <w:szCs w:val="18"/>
              </w:rPr>
            </w:pPr>
            <w:hyperlink r:id="rId12">
              <w:r w:rsidR="000F4268" w:rsidRPr="00DD5E11">
                <w:rPr>
                  <w:rFonts w:cstheme="minorHAnsi"/>
                  <w:kern w:val="16"/>
                  <w:sz w:val="18"/>
                  <w:szCs w:val="18"/>
                </w:rPr>
                <w:t>jcaplan@udel.edu</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14:paraId="2BD65360" w14:textId="77777777" w:rsidR="000F4268" w:rsidRPr="00DD5E11" w:rsidRDefault="000F4268" w:rsidP="00DF2C36">
            <w:pPr>
              <w:pStyle w:val="TableParagraph"/>
              <w:ind w:left="180" w:right="90"/>
              <w:rPr>
                <w:rFonts w:eastAsia="Calibri" w:cstheme="minorHAnsi"/>
                <w:kern w:val="16"/>
                <w:sz w:val="18"/>
                <w:szCs w:val="18"/>
              </w:rPr>
            </w:pPr>
            <w:r w:rsidRPr="00DD5E11">
              <w:rPr>
                <w:rFonts w:cstheme="minorHAnsi"/>
                <w:kern w:val="16"/>
                <w:sz w:val="18"/>
                <w:szCs w:val="18"/>
              </w:rPr>
              <w:t>302-831-3403</w:t>
            </w:r>
          </w:p>
        </w:tc>
      </w:tr>
      <w:tr w:rsidR="000F4268" w:rsidRPr="00DD5E11" w14:paraId="1F3D0721"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0FE85329" w14:textId="77777777" w:rsidR="000F4268" w:rsidRPr="00DD5E11" w:rsidRDefault="000F4268" w:rsidP="00DF2C36">
            <w:pPr>
              <w:ind w:left="107"/>
              <w:rPr>
                <w:rFonts w:cstheme="minorHAnsi"/>
                <w:kern w:val="16"/>
                <w:sz w:val="18"/>
                <w:szCs w:val="18"/>
              </w:rPr>
            </w:pPr>
            <w:r w:rsidRPr="00DD5E11">
              <w:rPr>
                <w:rFonts w:cstheme="minorHAnsi"/>
                <w:b/>
                <w:kern w:val="16"/>
                <w:sz w:val="18"/>
                <w:szCs w:val="18"/>
              </w:rPr>
              <w:t>Bioinformatics</w:t>
            </w:r>
          </w:p>
        </w:tc>
        <w:tc>
          <w:tcPr>
            <w:tcW w:w="2918" w:type="dxa"/>
            <w:tcBorders>
              <w:top w:val="single" w:sz="5" w:space="0" w:color="808080" w:themeColor="text1" w:themeTint="7F"/>
              <w:left w:val="nil"/>
              <w:bottom w:val="single" w:sz="5" w:space="0" w:color="808080" w:themeColor="text1" w:themeTint="7F"/>
              <w:right w:val="nil"/>
            </w:tcBorders>
            <w:vAlign w:val="center"/>
          </w:tcPr>
          <w:p w14:paraId="5ECAFBEC" w14:textId="77777777" w:rsidR="000F4268" w:rsidRPr="00DD5E11" w:rsidRDefault="000F4268" w:rsidP="00DF2C36">
            <w:pPr>
              <w:pStyle w:val="TableParagraph"/>
              <w:ind w:left="90" w:right="40"/>
              <w:rPr>
                <w:rFonts w:eastAsia="Calibri" w:cstheme="minorHAnsi"/>
                <w:kern w:val="16"/>
                <w:sz w:val="18"/>
                <w:szCs w:val="18"/>
              </w:rPr>
            </w:pPr>
            <w:r w:rsidRPr="00DD5E11">
              <w:rPr>
                <w:rFonts w:cstheme="minorHAnsi"/>
                <w:kern w:val="16"/>
                <w:sz w:val="18"/>
                <w:szCs w:val="18"/>
              </w:rPr>
              <w:t>Shawn Polson</w:t>
            </w:r>
          </w:p>
        </w:tc>
        <w:tc>
          <w:tcPr>
            <w:tcW w:w="2122" w:type="dxa"/>
            <w:tcBorders>
              <w:top w:val="single" w:sz="5" w:space="0" w:color="808080" w:themeColor="text1" w:themeTint="7F"/>
              <w:left w:val="nil"/>
              <w:bottom w:val="single" w:sz="5" w:space="0" w:color="808080" w:themeColor="text1" w:themeTint="7F"/>
              <w:right w:val="nil"/>
            </w:tcBorders>
            <w:vAlign w:val="center"/>
          </w:tcPr>
          <w:p w14:paraId="2C2F7722" w14:textId="77777777" w:rsidR="000F4268" w:rsidRPr="00DD5E11" w:rsidRDefault="004B6510" w:rsidP="00DF2C36">
            <w:pPr>
              <w:pStyle w:val="TableParagraph"/>
              <w:ind w:left="50"/>
              <w:rPr>
                <w:rFonts w:eastAsia="Calibri" w:cstheme="minorHAnsi"/>
                <w:kern w:val="16"/>
                <w:sz w:val="18"/>
                <w:szCs w:val="18"/>
              </w:rPr>
            </w:pPr>
            <w:hyperlink r:id="rId13">
              <w:r w:rsidR="000F4268" w:rsidRPr="00DD5E11">
                <w:rPr>
                  <w:rFonts w:cstheme="minorHAnsi"/>
                  <w:kern w:val="16"/>
                  <w:sz w:val="18"/>
                  <w:szCs w:val="18"/>
                </w:rPr>
                <w:t>polson@dbi.udel.edu</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14:paraId="33FA2A7F" w14:textId="77777777" w:rsidR="000F4268" w:rsidRPr="00DD5E11" w:rsidRDefault="000F4268" w:rsidP="00DF2C36">
            <w:pPr>
              <w:pStyle w:val="TableParagraph"/>
              <w:ind w:left="180" w:right="90"/>
              <w:rPr>
                <w:rFonts w:eastAsia="Calibri" w:cstheme="minorHAnsi"/>
                <w:kern w:val="16"/>
                <w:sz w:val="18"/>
                <w:szCs w:val="18"/>
              </w:rPr>
            </w:pPr>
            <w:r w:rsidRPr="00DD5E11">
              <w:rPr>
                <w:rFonts w:cstheme="minorHAnsi"/>
                <w:kern w:val="16"/>
                <w:sz w:val="18"/>
                <w:szCs w:val="18"/>
              </w:rPr>
              <w:t>302-831-3235</w:t>
            </w:r>
          </w:p>
        </w:tc>
      </w:tr>
      <w:tr w:rsidR="000F4268" w:rsidRPr="00DD5E11" w14:paraId="62061E41" w14:textId="77777777" w:rsidTr="00DF2C36">
        <w:trPr>
          <w:trHeight w:val="288"/>
        </w:trPr>
        <w:tc>
          <w:tcPr>
            <w:tcW w:w="9890" w:type="dxa"/>
            <w:gridSpan w:val="4"/>
            <w:tcBorders>
              <w:top w:val="single" w:sz="5" w:space="0" w:color="808080" w:themeColor="text1" w:themeTint="7F"/>
              <w:left w:val="nil"/>
              <w:bottom w:val="single" w:sz="5" w:space="0" w:color="808080" w:themeColor="text1" w:themeTint="7F"/>
              <w:right w:val="nil"/>
            </w:tcBorders>
            <w:shd w:val="clear" w:color="auto" w:fill="D9D9D9" w:themeFill="background1" w:themeFillShade="D9"/>
            <w:vAlign w:val="center"/>
          </w:tcPr>
          <w:p w14:paraId="03475149" w14:textId="77777777" w:rsidR="000F4268" w:rsidRPr="00BA0D4A" w:rsidRDefault="000F4268" w:rsidP="00DF2C36">
            <w:pPr>
              <w:pStyle w:val="TableParagraph"/>
              <w:ind w:left="180" w:right="90"/>
              <w:jc w:val="center"/>
              <w:rPr>
                <w:rFonts w:eastAsia="Calibri" w:cstheme="minorHAnsi"/>
                <w:b/>
                <w:kern w:val="16"/>
                <w:sz w:val="18"/>
                <w:szCs w:val="18"/>
              </w:rPr>
            </w:pPr>
            <w:r w:rsidRPr="00BA0D4A">
              <w:rPr>
                <w:rFonts w:eastAsia="Calibri" w:cstheme="minorHAnsi"/>
                <w:b/>
                <w:kern w:val="16"/>
                <w:sz w:val="18"/>
                <w:szCs w:val="18"/>
              </w:rPr>
              <w:t xml:space="preserve">COLLABORATING </w:t>
            </w:r>
            <w:r>
              <w:rPr>
                <w:rFonts w:eastAsia="Calibri" w:cstheme="minorHAnsi"/>
                <w:b/>
                <w:kern w:val="16"/>
                <w:sz w:val="18"/>
                <w:szCs w:val="18"/>
              </w:rPr>
              <w:t>WITH</w:t>
            </w:r>
            <w:r w:rsidRPr="00BA0D4A">
              <w:rPr>
                <w:rFonts w:eastAsia="Calibri" w:cstheme="minorHAnsi"/>
                <w:b/>
                <w:kern w:val="16"/>
                <w:sz w:val="18"/>
                <w:szCs w:val="18"/>
              </w:rPr>
              <w:t xml:space="preserve"> </w:t>
            </w:r>
            <w:r>
              <w:rPr>
                <w:rFonts w:eastAsia="Calibri" w:cstheme="minorHAnsi"/>
                <w:b/>
                <w:kern w:val="16"/>
                <w:sz w:val="18"/>
                <w:szCs w:val="18"/>
              </w:rPr>
              <w:t>DE-INBRE PARTNER</w:t>
            </w:r>
            <w:r w:rsidRPr="00BA0D4A">
              <w:rPr>
                <w:rFonts w:eastAsia="Calibri" w:cstheme="minorHAnsi"/>
                <w:b/>
                <w:kern w:val="16"/>
                <w:sz w:val="18"/>
                <w:szCs w:val="18"/>
              </w:rPr>
              <w:t xml:space="preserve"> INSTITUTIONS</w:t>
            </w:r>
          </w:p>
        </w:tc>
      </w:tr>
      <w:tr w:rsidR="000F4268" w:rsidRPr="00DD5E11" w14:paraId="60FF65C4"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1FC3A16C" w14:textId="77777777" w:rsidR="000F4268" w:rsidRPr="00DD5E11" w:rsidRDefault="000F4268" w:rsidP="00DF2C36">
            <w:pPr>
              <w:pStyle w:val="TableParagraph"/>
              <w:ind w:left="107"/>
              <w:rPr>
                <w:rFonts w:eastAsia="Calibri"/>
                <w:b/>
                <w:bCs/>
                <w:sz w:val="18"/>
                <w:szCs w:val="18"/>
              </w:rPr>
            </w:pPr>
            <w:r w:rsidRPr="6913B0AB">
              <w:rPr>
                <w:rFonts w:eastAsia="Calibri"/>
                <w:b/>
                <w:bCs/>
                <w:kern w:val="16"/>
                <w:sz w:val="18"/>
                <w:szCs w:val="18"/>
              </w:rPr>
              <w:t>Christiana Care Health System</w:t>
            </w:r>
          </w:p>
        </w:tc>
        <w:tc>
          <w:tcPr>
            <w:tcW w:w="2918" w:type="dxa"/>
            <w:tcBorders>
              <w:top w:val="single" w:sz="5" w:space="0" w:color="808080" w:themeColor="text1" w:themeTint="7F"/>
              <w:left w:val="nil"/>
              <w:bottom w:val="single" w:sz="5" w:space="0" w:color="808080" w:themeColor="text1" w:themeTint="7F"/>
              <w:right w:val="nil"/>
            </w:tcBorders>
            <w:vAlign w:val="center"/>
          </w:tcPr>
          <w:p w14:paraId="2F1475BE" w14:textId="77777777" w:rsidR="000F4268" w:rsidRPr="00DD5E11" w:rsidRDefault="000F4268" w:rsidP="00DF2C36">
            <w:pPr>
              <w:pStyle w:val="TableParagraph"/>
              <w:ind w:left="90" w:right="40"/>
              <w:rPr>
                <w:rFonts w:eastAsia="Calibri"/>
                <w:sz w:val="18"/>
                <w:szCs w:val="18"/>
              </w:rPr>
            </w:pPr>
            <w:r w:rsidRPr="6913B0AB">
              <w:rPr>
                <w:rFonts w:eastAsia="Calibri"/>
                <w:kern w:val="16"/>
                <w:sz w:val="18"/>
                <w:szCs w:val="18"/>
              </w:rPr>
              <w:t>Scott Siegel</w:t>
            </w:r>
          </w:p>
        </w:tc>
        <w:tc>
          <w:tcPr>
            <w:tcW w:w="2122" w:type="dxa"/>
            <w:tcBorders>
              <w:top w:val="single" w:sz="5" w:space="0" w:color="808080" w:themeColor="text1" w:themeTint="7F"/>
              <w:left w:val="nil"/>
              <w:bottom w:val="single" w:sz="5" w:space="0" w:color="808080" w:themeColor="text1" w:themeTint="7F"/>
              <w:right w:val="nil"/>
            </w:tcBorders>
            <w:vAlign w:val="center"/>
          </w:tcPr>
          <w:p w14:paraId="3EF5B4C5" w14:textId="77777777" w:rsidR="000F4268" w:rsidRPr="00DD5E11" w:rsidRDefault="000F4268" w:rsidP="00DF2C36">
            <w:pPr>
              <w:pStyle w:val="TableParagraph"/>
              <w:ind w:left="50"/>
              <w:rPr>
                <w:rFonts w:eastAsia="Calibri" w:cstheme="minorHAnsi"/>
                <w:kern w:val="16"/>
                <w:sz w:val="18"/>
                <w:szCs w:val="18"/>
                <w:highlight w:val="yellow"/>
              </w:rPr>
            </w:pPr>
            <w:r w:rsidRPr="00E77BE7">
              <w:rPr>
                <w:rFonts w:eastAsia="Calibri" w:cstheme="minorHAnsi"/>
                <w:kern w:val="16"/>
                <w:sz w:val="18"/>
                <w:szCs w:val="18"/>
              </w:rPr>
              <w:t>ssiegel@christianacare.org</w:t>
            </w:r>
          </w:p>
        </w:tc>
        <w:tc>
          <w:tcPr>
            <w:tcW w:w="1800" w:type="dxa"/>
            <w:tcBorders>
              <w:top w:val="single" w:sz="5" w:space="0" w:color="808080" w:themeColor="text1" w:themeTint="7F"/>
              <w:left w:val="nil"/>
              <w:bottom w:val="single" w:sz="5" w:space="0" w:color="808080" w:themeColor="text1" w:themeTint="7F"/>
              <w:right w:val="nil"/>
            </w:tcBorders>
            <w:vAlign w:val="center"/>
          </w:tcPr>
          <w:p w14:paraId="7324ACA0" w14:textId="77777777" w:rsidR="000F4268" w:rsidRPr="00DD5E11" w:rsidRDefault="000F4268" w:rsidP="00DF2C36">
            <w:pPr>
              <w:pStyle w:val="TableParagraph"/>
              <w:ind w:left="180" w:right="90"/>
              <w:rPr>
                <w:rFonts w:eastAsia="Calibri" w:cstheme="minorHAnsi"/>
                <w:kern w:val="16"/>
                <w:sz w:val="18"/>
                <w:szCs w:val="18"/>
                <w:highlight w:val="yellow"/>
              </w:rPr>
            </w:pPr>
            <w:r w:rsidRPr="00E77BE7">
              <w:rPr>
                <w:rFonts w:eastAsia="Calibri" w:cstheme="minorHAnsi"/>
                <w:kern w:val="16"/>
                <w:sz w:val="18"/>
                <w:szCs w:val="18"/>
              </w:rPr>
              <w:t>(302) 733-4730</w:t>
            </w:r>
          </w:p>
        </w:tc>
      </w:tr>
      <w:tr w:rsidR="000F4268" w:rsidRPr="00DD5E11" w14:paraId="12D41D30"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40F002EB" w14:textId="77777777" w:rsidR="000F4268" w:rsidRPr="00DD5E11" w:rsidRDefault="000F4268" w:rsidP="00DF2C36">
            <w:pPr>
              <w:pStyle w:val="TableParagraph"/>
              <w:ind w:left="107"/>
              <w:rPr>
                <w:rFonts w:eastAsia="Calibri"/>
                <w:b/>
                <w:bCs/>
                <w:sz w:val="18"/>
                <w:szCs w:val="18"/>
              </w:rPr>
            </w:pPr>
            <w:r w:rsidRPr="6913B0AB">
              <w:rPr>
                <w:rFonts w:eastAsia="Calibri"/>
                <w:b/>
                <w:bCs/>
                <w:kern w:val="16"/>
                <w:sz w:val="18"/>
                <w:szCs w:val="18"/>
              </w:rPr>
              <w:t>Delaware Technical Community College</w:t>
            </w:r>
          </w:p>
        </w:tc>
        <w:tc>
          <w:tcPr>
            <w:tcW w:w="2918" w:type="dxa"/>
            <w:tcBorders>
              <w:top w:val="single" w:sz="5" w:space="0" w:color="808080" w:themeColor="text1" w:themeTint="7F"/>
              <w:left w:val="nil"/>
              <w:bottom w:val="single" w:sz="5" w:space="0" w:color="808080" w:themeColor="text1" w:themeTint="7F"/>
              <w:right w:val="nil"/>
            </w:tcBorders>
            <w:shd w:val="clear" w:color="auto" w:fill="auto"/>
            <w:vAlign w:val="center"/>
          </w:tcPr>
          <w:p w14:paraId="52ACCEBB" w14:textId="77777777" w:rsidR="000F4268" w:rsidRPr="00DD5E11" w:rsidRDefault="000F4268" w:rsidP="00DF2C36">
            <w:pPr>
              <w:pStyle w:val="TableParagraph"/>
              <w:ind w:left="90" w:right="40"/>
              <w:rPr>
                <w:rFonts w:eastAsia="Calibri"/>
                <w:sz w:val="18"/>
                <w:szCs w:val="18"/>
              </w:rPr>
            </w:pPr>
            <w:r w:rsidRPr="6913B0AB">
              <w:rPr>
                <w:rFonts w:eastAsia="Calibri"/>
                <w:kern w:val="16"/>
                <w:sz w:val="18"/>
                <w:szCs w:val="18"/>
              </w:rPr>
              <w:t>John McDowell</w:t>
            </w:r>
          </w:p>
        </w:tc>
        <w:tc>
          <w:tcPr>
            <w:tcW w:w="2122" w:type="dxa"/>
            <w:tcBorders>
              <w:top w:val="single" w:sz="5" w:space="0" w:color="808080" w:themeColor="text1" w:themeTint="7F"/>
              <w:left w:val="nil"/>
              <w:bottom w:val="single" w:sz="5" w:space="0" w:color="808080" w:themeColor="text1" w:themeTint="7F"/>
              <w:right w:val="nil"/>
            </w:tcBorders>
            <w:shd w:val="clear" w:color="auto" w:fill="auto"/>
            <w:vAlign w:val="center"/>
          </w:tcPr>
          <w:p w14:paraId="4A83C236" w14:textId="77777777" w:rsidR="000F4268" w:rsidRPr="00DD5E11" w:rsidRDefault="000F4268" w:rsidP="00DF2C36">
            <w:pPr>
              <w:pStyle w:val="TableParagraph"/>
              <w:ind w:left="50"/>
              <w:rPr>
                <w:rFonts w:eastAsia="Calibri" w:cstheme="minorHAnsi"/>
                <w:kern w:val="16"/>
                <w:sz w:val="18"/>
                <w:szCs w:val="18"/>
                <w:highlight w:val="yellow"/>
              </w:rPr>
            </w:pPr>
            <w:r w:rsidRPr="00E77BE7">
              <w:rPr>
                <w:rFonts w:eastAsia="Calibri" w:cstheme="minorHAnsi"/>
                <w:kern w:val="16"/>
                <w:sz w:val="18"/>
                <w:szCs w:val="18"/>
              </w:rPr>
              <w:t>jmcdowe8@dtcc.edu</w:t>
            </w:r>
          </w:p>
        </w:tc>
        <w:tc>
          <w:tcPr>
            <w:tcW w:w="1800" w:type="dxa"/>
            <w:tcBorders>
              <w:top w:val="single" w:sz="5" w:space="0" w:color="808080" w:themeColor="text1" w:themeTint="7F"/>
              <w:left w:val="nil"/>
              <w:bottom w:val="single" w:sz="5" w:space="0" w:color="808080" w:themeColor="text1" w:themeTint="7F"/>
              <w:right w:val="nil"/>
            </w:tcBorders>
            <w:shd w:val="clear" w:color="auto" w:fill="auto"/>
            <w:vAlign w:val="center"/>
          </w:tcPr>
          <w:p w14:paraId="3BBE6922" w14:textId="77777777" w:rsidR="000F4268" w:rsidRPr="00DD5E11" w:rsidRDefault="000F4268" w:rsidP="00DF2C36">
            <w:pPr>
              <w:pStyle w:val="TableParagraph"/>
              <w:ind w:left="180" w:right="90"/>
              <w:rPr>
                <w:rFonts w:eastAsia="Calibri" w:cstheme="minorHAnsi"/>
                <w:kern w:val="16"/>
                <w:sz w:val="18"/>
                <w:szCs w:val="18"/>
                <w:highlight w:val="yellow"/>
              </w:rPr>
            </w:pPr>
            <w:r w:rsidRPr="00E77BE7">
              <w:rPr>
                <w:rFonts w:eastAsia="Calibri" w:cstheme="minorHAnsi"/>
                <w:kern w:val="16"/>
                <w:sz w:val="18"/>
                <w:szCs w:val="18"/>
              </w:rPr>
              <w:t>(302) 453-3775</w:t>
            </w:r>
          </w:p>
        </w:tc>
      </w:tr>
      <w:tr w:rsidR="000F4268" w:rsidRPr="00DD5E11" w14:paraId="4F499BA5"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6E707A20" w14:textId="77777777" w:rsidR="000F4268" w:rsidRPr="00DD5E11" w:rsidRDefault="000F4268" w:rsidP="00DF2C36">
            <w:pPr>
              <w:pStyle w:val="TableParagraph"/>
              <w:ind w:left="107"/>
              <w:rPr>
                <w:rFonts w:eastAsia="Calibri"/>
                <w:b/>
                <w:bCs/>
                <w:sz w:val="18"/>
                <w:szCs w:val="18"/>
              </w:rPr>
            </w:pPr>
            <w:r w:rsidRPr="6913B0AB">
              <w:rPr>
                <w:rFonts w:eastAsia="Calibri"/>
                <w:b/>
                <w:bCs/>
                <w:kern w:val="16"/>
                <w:sz w:val="18"/>
                <w:szCs w:val="18"/>
              </w:rPr>
              <w:t>Delaware State University</w:t>
            </w:r>
          </w:p>
        </w:tc>
        <w:tc>
          <w:tcPr>
            <w:tcW w:w="2918" w:type="dxa"/>
            <w:tcBorders>
              <w:top w:val="single" w:sz="5" w:space="0" w:color="808080" w:themeColor="text1" w:themeTint="7F"/>
              <w:left w:val="nil"/>
              <w:bottom w:val="single" w:sz="5" w:space="0" w:color="808080" w:themeColor="text1" w:themeTint="7F"/>
              <w:right w:val="nil"/>
            </w:tcBorders>
            <w:vAlign w:val="center"/>
          </w:tcPr>
          <w:p w14:paraId="6C0A0699" w14:textId="77777777" w:rsidR="000F4268" w:rsidRPr="00DD5E11" w:rsidRDefault="000F4268" w:rsidP="00DF2C36">
            <w:pPr>
              <w:pStyle w:val="TableParagraph"/>
              <w:ind w:left="90" w:right="40"/>
              <w:rPr>
                <w:rFonts w:eastAsia="Calibri"/>
                <w:sz w:val="18"/>
                <w:szCs w:val="18"/>
              </w:rPr>
            </w:pPr>
            <w:r w:rsidRPr="6913B0AB">
              <w:rPr>
                <w:rFonts w:eastAsia="Calibri"/>
                <w:kern w:val="16"/>
                <w:sz w:val="18"/>
                <w:szCs w:val="18"/>
              </w:rPr>
              <w:t>Hacene Boukari</w:t>
            </w:r>
          </w:p>
        </w:tc>
        <w:tc>
          <w:tcPr>
            <w:tcW w:w="2122" w:type="dxa"/>
            <w:tcBorders>
              <w:top w:val="single" w:sz="5" w:space="0" w:color="808080" w:themeColor="text1" w:themeTint="7F"/>
              <w:left w:val="nil"/>
              <w:bottom w:val="single" w:sz="5" w:space="0" w:color="808080" w:themeColor="text1" w:themeTint="7F"/>
              <w:right w:val="nil"/>
            </w:tcBorders>
            <w:vAlign w:val="center"/>
          </w:tcPr>
          <w:p w14:paraId="57AC07DA" w14:textId="77777777" w:rsidR="000F4268" w:rsidRPr="00DD5E11" w:rsidRDefault="000F4268" w:rsidP="00DF2C36">
            <w:pPr>
              <w:pStyle w:val="TableParagraph"/>
              <w:ind w:left="50"/>
              <w:rPr>
                <w:rFonts w:eastAsia="Calibri" w:cstheme="minorHAnsi"/>
                <w:kern w:val="16"/>
                <w:sz w:val="18"/>
                <w:szCs w:val="18"/>
                <w:highlight w:val="yellow"/>
              </w:rPr>
            </w:pPr>
            <w:r w:rsidRPr="00E77BE7">
              <w:rPr>
                <w:rFonts w:eastAsia="Calibri" w:cstheme="minorHAnsi"/>
                <w:kern w:val="16"/>
                <w:sz w:val="18"/>
                <w:szCs w:val="18"/>
              </w:rPr>
              <w:t>hboukari@desu.edu</w:t>
            </w:r>
          </w:p>
        </w:tc>
        <w:tc>
          <w:tcPr>
            <w:tcW w:w="1800" w:type="dxa"/>
            <w:tcBorders>
              <w:top w:val="single" w:sz="5" w:space="0" w:color="808080" w:themeColor="text1" w:themeTint="7F"/>
              <w:left w:val="nil"/>
              <w:bottom w:val="single" w:sz="5" w:space="0" w:color="808080" w:themeColor="text1" w:themeTint="7F"/>
              <w:right w:val="nil"/>
            </w:tcBorders>
            <w:vAlign w:val="center"/>
          </w:tcPr>
          <w:p w14:paraId="7DB6222A" w14:textId="77777777" w:rsidR="000F4268" w:rsidRPr="00DD5E11" w:rsidRDefault="000F4268" w:rsidP="00DF2C36">
            <w:pPr>
              <w:pStyle w:val="TableParagraph"/>
              <w:ind w:left="180" w:right="90"/>
              <w:rPr>
                <w:rFonts w:eastAsia="Calibri" w:cstheme="minorHAnsi"/>
                <w:kern w:val="16"/>
                <w:sz w:val="18"/>
                <w:szCs w:val="18"/>
                <w:highlight w:val="yellow"/>
              </w:rPr>
            </w:pPr>
            <w:r w:rsidRPr="00E77BE7">
              <w:rPr>
                <w:rFonts w:eastAsia="Calibri" w:cstheme="minorHAnsi"/>
                <w:kern w:val="16"/>
                <w:sz w:val="18"/>
                <w:szCs w:val="18"/>
              </w:rPr>
              <w:t>(302) 857-6511</w:t>
            </w:r>
          </w:p>
        </w:tc>
      </w:tr>
      <w:tr w:rsidR="000F4268" w:rsidRPr="00DD5E11" w14:paraId="39EC8E81"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55E4E27B" w14:textId="77777777" w:rsidR="000F4268" w:rsidRPr="00DD5E11" w:rsidRDefault="000F4268" w:rsidP="00DF2C36">
            <w:pPr>
              <w:pStyle w:val="TableParagraph"/>
              <w:ind w:left="107"/>
              <w:rPr>
                <w:rFonts w:eastAsia="Calibri"/>
                <w:b/>
                <w:bCs/>
                <w:sz w:val="18"/>
                <w:szCs w:val="18"/>
              </w:rPr>
            </w:pPr>
            <w:r w:rsidRPr="6913B0AB">
              <w:rPr>
                <w:rFonts w:eastAsia="Calibri"/>
                <w:b/>
                <w:bCs/>
                <w:kern w:val="16"/>
                <w:sz w:val="18"/>
                <w:szCs w:val="18"/>
              </w:rPr>
              <w:t xml:space="preserve">Nemours – Alfred I. </w:t>
            </w:r>
            <w:proofErr w:type="spellStart"/>
            <w:r w:rsidRPr="6913B0AB">
              <w:rPr>
                <w:rFonts w:eastAsia="Calibri"/>
                <w:b/>
                <w:bCs/>
                <w:kern w:val="16"/>
                <w:sz w:val="18"/>
                <w:szCs w:val="18"/>
              </w:rPr>
              <w:t>duPont</w:t>
            </w:r>
            <w:proofErr w:type="spellEnd"/>
            <w:r w:rsidRPr="6913B0AB">
              <w:rPr>
                <w:rFonts w:eastAsia="Calibri"/>
                <w:b/>
                <w:bCs/>
                <w:kern w:val="16"/>
                <w:sz w:val="18"/>
                <w:szCs w:val="18"/>
              </w:rPr>
              <w:t xml:space="preserve"> Hospital for Children</w:t>
            </w:r>
          </w:p>
        </w:tc>
        <w:tc>
          <w:tcPr>
            <w:tcW w:w="2918" w:type="dxa"/>
            <w:tcBorders>
              <w:top w:val="single" w:sz="5" w:space="0" w:color="808080" w:themeColor="text1" w:themeTint="7F"/>
              <w:left w:val="nil"/>
              <w:bottom w:val="single" w:sz="5" w:space="0" w:color="808080" w:themeColor="text1" w:themeTint="7F"/>
              <w:right w:val="nil"/>
            </w:tcBorders>
            <w:vAlign w:val="center"/>
          </w:tcPr>
          <w:p w14:paraId="48D164D8" w14:textId="77777777" w:rsidR="000F4268" w:rsidRPr="00DD5E11" w:rsidRDefault="000F4268" w:rsidP="00DF2C36">
            <w:pPr>
              <w:pStyle w:val="TableParagraph"/>
              <w:ind w:left="90" w:right="40"/>
              <w:rPr>
                <w:rFonts w:eastAsia="Calibri"/>
                <w:sz w:val="18"/>
                <w:szCs w:val="18"/>
              </w:rPr>
            </w:pPr>
            <w:r w:rsidRPr="6913B0AB">
              <w:rPr>
                <w:rFonts w:eastAsia="Calibri"/>
                <w:kern w:val="16"/>
                <w:sz w:val="18"/>
                <w:szCs w:val="18"/>
              </w:rPr>
              <w:t>Erin Riegel</w:t>
            </w:r>
          </w:p>
        </w:tc>
        <w:tc>
          <w:tcPr>
            <w:tcW w:w="2122" w:type="dxa"/>
            <w:tcBorders>
              <w:top w:val="single" w:sz="5" w:space="0" w:color="808080" w:themeColor="text1" w:themeTint="7F"/>
              <w:left w:val="nil"/>
              <w:bottom w:val="single" w:sz="5" w:space="0" w:color="808080" w:themeColor="text1" w:themeTint="7F"/>
              <w:right w:val="nil"/>
            </w:tcBorders>
            <w:vAlign w:val="center"/>
          </w:tcPr>
          <w:p w14:paraId="24169C58" w14:textId="77777777" w:rsidR="000F4268" w:rsidRPr="00DD5E11" w:rsidRDefault="000F4268" w:rsidP="00DF2C36">
            <w:pPr>
              <w:pStyle w:val="TableParagraph"/>
              <w:ind w:left="50"/>
              <w:rPr>
                <w:rFonts w:eastAsia="Calibri" w:cstheme="minorHAnsi"/>
                <w:kern w:val="16"/>
                <w:sz w:val="18"/>
                <w:szCs w:val="18"/>
              </w:rPr>
            </w:pPr>
            <w:r w:rsidRPr="00DD5E11">
              <w:rPr>
                <w:rFonts w:eastAsia="Calibri" w:cstheme="minorHAnsi"/>
                <w:kern w:val="16"/>
                <w:sz w:val="18"/>
                <w:szCs w:val="18"/>
              </w:rPr>
              <w:t>erin.riegel@nemours.org</w:t>
            </w:r>
          </w:p>
        </w:tc>
        <w:tc>
          <w:tcPr>
            <w:tcW w:w="1800" w:type="dxa"/>
            <w:tcBorders>
              <w:top w:val="single" w:sz="5" w:space="0" w:color="808080" w:themeColor="text1" w:themeTint="7F"/>
              <w:left w:val="nil"/>
              <w:bottom w:val="single" w:sz="5" w:space="0" w:color="808080" w:themeColor="text1" w:themeTint="7F"/>
              <w:right w:val="nil"/>
            </w:tcBorders>
            <w:vAlign w:val="center"/>
          </w:tcPr>
          <w:p w14:paraId="1278A8B3" w14:textId="77777777" w:rsidR="000F4268" w:rsidRPr="00DD5E11" w:rsidRDefault="000F4268" w:rsidP="00DF2C36">
            <w:pPr>
              <w:pStyle w:val="TableParagraph"/>
              <w:ind w:left="180" w:right="90"/>
              <w:rPr>
                <w:rFonts w:eastAsia="Calibri" w:cstheme="minorHAnsi"/>
                <w:kern w:val="16"/>
                <w:sz w:val="18"/>
                <w:szCs w:val="18"/>
              </w:rPr>
            </w:pPr>
            <w:r w:rsidRPr="00DD5E11">
              <w:rPr>
                <w:rFonts w:eastAsia="Calibri" w:cstheme="minorHAnsi"/>
                <w:kern w:val="16"/>
                <w:sz w:val="18"/>
                <w:szCs w:val="18"/>
              </w:rPr>
              <w:t>(302) 651-5776</w:t>
            </w:r>
          </w:p>
        </w:tc>
      </w:tr>
      <w:tr w:rsidR="000F4268" w:rsidRPr="00DD5E11" w14:paraId="52B09E6E"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4323BC89" w14:textId="77777777" w:rsidR="000F4268" w:rsidRPr="00DD5E11" w:rsidRDefault="000F4268" w:rsidP="00DF2C36">
            <w:pPr>
              <w:pStyle w:val="TableParagraph"/>
              <w:ind w:left="107"/>
              <w:rPr>
                <w:rFonts w:eastAsia="Calibri"/>
                <w:b/>
                <w:bCs/>
                <w:sz w:val="18"/>
                <w:szCs w:val="18"/>
              </w:rPr>
            </w:pPr>
            <w:r w:rsidRPr="6913B0AB">
              <w:rPr>
                <w:rFonts w:eastAsia="Calibri"/>
                <w:b/>
                <w:bCs/>
                <w:kern w:val="16"/>
                <w:sz w:val="18"/>
                <w:szCs w:val="18"/>
              </w:rPr>
              <w:t>University of Delaware</w:t>
            </w:r>
          </w:p>
        </w:tc>
        <w:tc>
          <w:tcPr>
            <w:tcW w:w="2918" w:type="dxa"/>
            <w:tcBorders>
              <w:top w:val="single" w:sz="5" w:space="0" w:color="808080" w:themeColor="text1" w:themeTint="7F"/>
              <w:left w:val="nil"/>
              <w:bottom w:val="single" w:sz="5" w:space="0" w:color="808080" w:themeColor="text1" w:themeTint="7F"/>
              <w:right w:val="nil"/>
            </w:tcBorders>
            <w:vAlign w:val="center"/>
          </w:tcPr>
          <w:p w14:paraId="4D04AD29" w14:textId="77777777" w:rsidR="000F4268" w:rsidRPr="00DD5E11" w:rsidRDefault="000F4268" w:rsidP="00DF2C36">
            <w:pPr>
              <w:pStyle w:val="TableParagraph"/>
              <w:ind w:left="90" w:right="40"/>
              <w:rPr>
                <w:rFonts w:eastAsia="Calibri"/>
                <w:sz w:val="18"/>
                <w:szCs w:val="18"/>
              </w:rPr>
            </w:pPr>
            <w:r>
              <w:rPr>
                <w:rFonts w:eastAsia="Calibri"/>
                <w:kern w:val="16"/>
                <w:sz w:val="18"/>
                <w:szCs w:val="18"/>
              </w:rPr>
              <w:t>Dawn Everhart</w:t>
            </w:r>
          </w:p>
        </w:tc>
        <w:tc>
          <w:tcPr>
            <w:tcW w:w="2122" w:type="dxa"/>
            <w:tcBorders>
              <w:top w:val="single" w:sz="5" w:space="0" w:color="808080" w:themeColor="text1" w:themeTint="7F"/>
              <w:left w:val="nil"/>
              <w:bottom w:val="single" w:sz="5" w:space="0" w:color="808080" w:themeColor="text1" w:themeTint="7F"/>
              <w:right w:val="nil"/>
            </w:tcBorders>
            <w:vAlign w:val="center"/>
          </w:tcPr>
          <w:p w14:paraId="4773CC1F" w14:textId="77777777" w:rsidR="000F4268" w:rsidRPr="00DD5E11" w:rsidRDefault="000F4268" w:rsidP="00DF2C36">
            <w:pPr>
              <w:pStyle w:val="TableParagraph"/>
              <w:ind w:left="50"/>
              <w:rPr>
                <w:rFonts w:eastAsia="Calibri" w:cstheme="minorHAnsi"/>
                <w:color w:val="000000" w:themeColor="text1"/>
                <w:kern w:val="16"/>
                <w:sz w:val="18"/>
                <w:szCs w:val="18"/>
              </w:rPr>
            </w:pPr>
            <w:r w:rsidRPr="00DD5E11">
              <w:rPr>
                <w:rStyle w:val="Hyperlink"/>
                <w:rFonts w:eastAsia="Calibri" w:cstheme="minorHAnsi"/>
                <w:color w:val="000000" w:themeColor="text1"/>
                <w:kern w:val="16"/>
                <w:sz w:val="18"/>
                <w:szCs w:val="18"/>
              </w:rPr>
              <w:t>dawnm@udel.edu</w:t>
            </w:r>
          </w:p>
        </w:tc>
        <w:tc>
          <w:tcPr>
            <w:tcW w:w="1800" w:type="dxa"/>
            <w:tcBorders>
              <w:top w:val="single" w:sz="5" w:space="0" w:color="808080" w:themeColor="text1" w:themeTint="7F"/>
              <w:left w:val="nil"/>
              <w:bottom w:val="single" w:sz="5" w:space="0" w:color="808080" w:themeColor="text1" w:themeTint="7F"/>
              <w:right w:val="nil"/>
            </w:tcBorders>
            <w:vAlign w:val="center"/>
          </w:tcPr>
          <w:p w14:paraId="406A8D04" w14:textId="77777777" w:rsidR="000F4268" w:rsidRPr="00DD5E11" w:rsidRDefault="000F4268" w:rsidP="00DF2C36">
            <w:pPr>
              <w:pStyle w:val="TableParagraph"/>
              <w:ind w:left="180" w:right="90"/>
              <w:rPr>
                <w:rFonts w:eastAsia="Calibri" w:cstheme="minorHAnsi"/>
                <w:kern w:val="16"/>
                <w:sz w:val="18"/>
                <w:szCs w:val="18"/>
              </w:rPr>
            </w:pPr>
            <w:r w:rsidRPr="00DD5E11">
              <w:rPr>
                <w:rFonts w:eastAsia="Calibri" w:cstheme="minorHAnsi"/>
                <w:kern w:val="16"/>
                <w:sz w:val="18"/>
                <w:szCs w:val="18"/>
              </w:rPr>
              <w:t>302-831-4331</w:t>
            </w:r>
          </w:p>
        </w:tc>
      </w:tr>
      <w:tr w:rsidR="000F4268" w:rsidRPr="00DD5E11" w14:paraId="7D8630BE"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5CBAC2D7" w14:textId="77777777" w:rsidR="000F4268" w:rsidRPr="00DD5E11" w:rsidRDefault="000F4268" w:rsidP="00DF2C36">
            <w:pPr>
              <w:pStyle w:val="TableParagraph"/>
              <w:ind w:left="107"/>
              <w:rPr>
                <w:rFonts w:eastAsia="Calibri"/>
                <w:b/>
                <w:bCs/>
                <w:sz w:val="18"/>
                <w:szCs w:val="18"/>
              </w:rPr>
            </w:pPr>
          </w:p>
        </w:tc>
        <w:tc>
          <w:tcPr>
            <w:tcW w:w="2918" w:type="dxa"/>
            <w:tcBorders>
              <w:top w:val="single" w:sz="5" w:space="0" w:color="808080" w:themeColor="text1" w:themeTint="7F"/>
              <w:left w:val="nil"/>
              <w:bottom w:val="single" w:sz="5" w:space="0" w:color="808080" w:themeColor="text1" w:themeTint="7F"/>
              <w:right w:val="nil"/>
            </w:tcBorders>
            <w:vAlign w:val="center"/>
          </w:tcPr>
          <w:p w14:paraId="03D1ACFE" w14:textId="77777777" w:rsidR="000F4268" w:rsidRPr="00DD5E11" w:rsidRDefault="000F4268" w:rsidP="00DF2C36">
            <w:pPr>
              <w:pStyle w:val="TableParagraph"/>
              <w:ind w:left="90" w:right="40"/>
              <w:rPr>
                <w:rFonts w:eastAsia="Calibri"/>
                <w:sz w:val="18"/>
                <w:szCs w:val="18"/>
              </w:rPr>
            </w:pPr>
          </w:p>
        </w:tc>
        <w:tc>
          <w:tcPr>
            <w:tcW w:w="2122" w:type="dxa"/>
            <w:tcBorders>
              <w:top w:val="single" w:sz="5" w:space="0" w:color="808080" w:themeColor="text1" w:themeTint="7F"/>
              <w:left w:val="nil"/>
              <w:bottom w:val="single" w:sz="5" w:space="0" w:color="808080" w:themeColor="text1" w:themeTint="7F"/>
              <w:right w:val="nil"/>
            </w:tcBorders>
            <w:vAlign w:val="center"/>
          </w:tcPr>
          <w:p w14:paraId="1DE63B8E" w14:textId="77777777" w:rsidR="000F4268" w:rsidRPr="00DD5E11" w:rsidRDefault="000F4268" w:rsidP="00DF2C36">
            <w:pPr>
              <w:pStyle w:val="TableParagraph"/>
              <w:ind w:left="50"/>
              <w:rPr>
                <w:rFonts w:eastAsia="Calibri" w:cstheme="minorHAnsi"/>
                <w:kern w:val="16"/>
                <w:sz w:val="18"/>
                <w:szCs w:val="18"/>
                <w:highlight w:val="yellow"/>
              </w:rPr>
            </w:pPr>
          </w:p>
        </w:tc>
        <w:tc>
          <w:tcPr>
            <w:tcW w:w="1800" w:type="dxa"/>
            <w:tcBorders>
              <w:top w:val="single" w:sz="5" w:space="0" w:color="808080" w:themeColor="text1" w:themeTint="7F"/>
              <w:left w:val="nil"/>
              <w:bottom w:val="single" w:sz="5" w:space="0" w:color="808080" w:themeColor="text1" w:themeTint="7F"/>
              <w:right w:val="nil"/>
            </w:tcBorders>
            <w:vAlign w:val="center"/>
          </w:tcPr>
          <w:p w14:paraId="248781AB" w14:textId="77777777" w:rsidR="000F4268" w:rsidRPr="00DD5E11" w:rsidRDefault="000F4268" w:rsidP="00DF2C36">
            <w:pPr>
              <w:pStyle w:val="TableParagraph"/>
              <w:ind w:left="180" w:right="90"/>
              <w:rPr>
                <w:rFonts w:eastAsia="Calibri" w:cstheme="minorHAnsi"/>
                <w:kern w:val="16"/>
                <w:sz w:val="18"/>
                <w:szCs w:val="18"/>
                <w:highlight w:val="yellow"/>
              </w:rPr>
            </w:pPr>
          </w:p>
        </w:tc>
      </w:tr>
      <w:tr w:rsidR="000F4268" w:rsidRPr="00DD5E11" w14:paraId="11C57DCA" w14:textId="77777777" w:rsidTr="00DF2C36">
        <w:trPr>
          <w:trHeight w:val="288"/>
        </w:trPr>
        <w:tc>
          <w:tcPr>
            <w:tcW w:w="9890" w:type="dxa"/>
            <w:gridSpan w:val="4"/>
            <w:tcBorders>
              <w:top w:val="single" w:sz="5" w:space="0" w:color="808080" w:themeColor="text1" w:themeTint="7F"/>
              <w:left w:val="nil"/>
              <w:bottom w:val="single" w:sz="5" w:space="0" w:color="808080" w:themeColor="text1" w:themeTint="7F"/>
              <w:right w:val="nil"/>
            </w:tcBorders>
            <w:shd w:val="clear" w:color="auto" w:fill="D9D9D9" w:themeFill="background1" w:themeFillShade="D9"/>
            <w:vAlign w:val="center"/>
          </w:tcPr>
          <w:p w14:paraId="2008EEFF" w14:textId="77777777" w:rsidR="000F4268" w:rsidRPr="00DD5E11" w:rsidRDefault="000F4268" w:rsidP="00DF2C36">
            <w:pPr>
              <w:pStyle w:val="TableParagraph"/>
              <w:ind w:left="180" w:right="90"/>
              <w:jc w:val="center"/>
              <w:rPr>
                <w:rFonts w:eastAsia="Calibri"/>
                <w:sz w:val="18"/>
                <w:szCs w:val="18"/>
              </w:rPr>
            </w:pPr>
            <w:r w:rsidRPr="6913B0AB">
              <w:rPr>
                <w:rFonts w:eastAsia="Calibri"/>
                <w:b/>
                <w:bCs/>
                <w:kern w:val="16"/>
                <w:sz w:val="18"/>
                <w:szCs w:val="18"/>
              </w:rPr>
              <w:t>COLLABORATING WITH DE-INBRE AFFILIATED AND OTHER DELAWARE INSTITUTIONS</w:t>
            </w:r>
          </w:p>
        </w:tc>
      </w:tr>
      <w:tr w:rsidR="000F4268" w:rsidRPr="006D0501" w14:paraId="7290BACD"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607756FE" w14:textId="77777777" w:rsidR="000F4268" w:rsidRPr="00411ECB" w:rsidRDefault="000F4268" w:rsidP="00DF2C36">
            <w:pPr>
              <w:pStyle w:val="TableParagraph"/>
              <w:ind w:left="107"/>
              <w:rPr>
                <w:rFonts w:eastAsia="Calibri"/>
                <w:b/>
                <w:bCs/>
                <w:sz w:val="18"/>
                <w:szCs w:val="18"/>
              </w:rPr>
            </w:pPr>
            <w:proofErr w:type="spellStart"/>
            <w:r w:rsidRPr="6913B0AB">
              <w:rPr>
                <w:rFonts w:eastAsia="Calibri"/>
                <w:b/>
                <w:bCs/>
                <w:kern w:val="16"/>
                <w:sz w:val="18"/>
                <w:szCs w:val="18"/>
              </w:rPr>
              <w:t>DelawareBio</w:t>
            </w:r>
            <w:proofErr w:type="spellEnd"/>
          </w:p>
        </w:tc>
        <w:tc>
          <w:tcPr>
            <w:tcW w:w="2918" w:type="dxa"/>
            <w:tcBorders>
              <w:top w:val="single" w:sz="5" w:space="0" w:color="808080" w:themeColor="text1" w:themeTint="7F"/>
              <w:left w:val="nil"/>
              <w:bottom w:val="single" w:sz="5" w:space="0" w:color="808080" w:themeColor="text1" w:themeTint="7F"/>
              <w:right w:val="nil"/>
            </w:tcBorders>
            <w:vAlign w:val="center"/>
          </w:tcPr>
          <w:p w14:paraId="5D513958" w14:textId="77777777" w:rsidR="000F4268" w:rsidRPr="009C4253" w:rsidRDefault="000F4268" w:rsidP="00DF2C36">
            <w:pPr>
              <w:pStyle w:val="TableParagraph"/>
              <w:ind w:left="90" w:right="40"/>
              <w:rPr>
                <w:rFonts w:eastAsia="Calibri"/>
                <w:sz w:val="18"/>
                <w:szCs w:val="18"/>
                <w:highlight w:val="yellow"/>
              </w:rPr>
            </w:pPr>
            <w:r w:rsidRPr="00E77BE7">
              <w:rPr>
                <w:rFonts w:eastAsia="Calibri"/>
                <w:sz w:val="18"/>
                <w:szCs w:val="18"/>
              </w:rPr>
              <w:t>Michael Fleming</w:t>
            </w:r>
          </w:p>
        </w:tc>
        <w:tc>
          <w:tcPr>
            <w:tcW w:w="2122" w:type="dxa"/>
            <w:tcBorders>
              <w:top w:val="single" w:sz="5" w:space="0" w:color="808080" w:themeColor="text1" w:themeTint="7F"/>
              <w:left w:val="nil"/>
              <w:bottom w:val="single" w:sz="5" w:space="0" w:color="808080" w:themeColor="text1" w:themeTint="7F"/>
              <w:right w:val="nil"/>
            </w:tcBorders>
            <w:vAlign w:val="center"/>
          </w:tcPr>
          <w:p w14:paraId="1011D477" w14:textId="77777777" w:rsidR="000F4268" w:rsidRPr="003C737B" w:rsidRDefault="000F4268" w:rsidP="00DF2C36">
            <w:pPr>
              <w:pStyle w:val="TableParagraph"/>
              <w:ind w:left="50"/>
              <w:rPr>
                <w:rFonts w:eastAsia="Calibri" w:cstheme="minorHAnsi"/>
                <w:kern w:val="16"/>
                <w:sz w:val="18"/>
                <w:szCs w:val="18"/>
              </w:rPr>
            </w:pPr>
            <w:r w:rsidRPr="00E77BE7">
              <w:rPr>
                <w:rFonts w:eastAsia="Calibri" w:cstheme="minorHAnsi"/>
                <w:kern w:val="16"/>
                <w:sz w:val="18"/>
                <w:szCs w:val="18"/>
              </w:rPr>
              <w:t>michael.fleming@delawarebio.org</w:t>
            </w:r>
          </w:p>
        </w:tc>
        <w:tc>
          <w:tcPr>
            <w:tcW w:w="1800" w:type="dxa"/>
            <w:tcBorders>
              <w:top w:val="single" w:sz="5" w:space="0" w:color="808080" w:themeColor="text1" w:themeTint="7F"/>
              <w:left w:val="nil"/>
              <w:bottom w:val="single" w:sz="5" w:space="0" w:color="808080" w:themeColor="text1" w:themeTint="7F"/>
              <w:right w:val="nil"/>
            </w:tcBorders>
            <w:vAlign w:val="center"/>
          </w:tcPr>
          <w:p w14:paraId="17109780" w14:textId="77777777" w:rsidR="000F4268" w:rsidRPr="003C737B" w:rsidRDefault="000F4268" w:rsidP="00DF2C36">
            <w:pPr>
              <w:pStyle w:val="TableParagraph"/>
              <w:ind w:left="180" w:right="90"/>
              <w:rPr>
                <w:rFonts w:eastAsia="Calibri" w:cstheme="minorHAnsi"/>
                <w:kern w:val="16"/>
                <w:sz w:val="18"/>
                <w:szCs w:val="18"/>
              </w:rPr>
            </w:pPr>
            <w:r w:rsidRPr="00E77BE7">
              <w:rPr>
                <w:rFonts w:eastAsia="Calibri" w:cstheme="minorHAnsi"/>
                <w:kern w:val="16"/>
                <w:sz w:val="18"/>
                <w:szCs w:val="18"/>
              </w:rPr>
              <w:t>(302) 463-7873</w:t>
            </w:r>
          </w:p>
        </w:tc>
      </w:tr>
      <w:tr w:rsidR="000F4268" w:rsidRPr="006D0501" w14:paraId="73C53C5D"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355B383E" w14:textId="77777777" w:rsidR="000F4268" w:rsidRPr="003C737B" w:rsidRDefault="000F4268" w:rsidP="00DF2C36">
            <w:pPr>
              <w:pStyle w:val="TableParagraph"/>
              <w:ind w:left="107"/>
              <w:rPr>
                <w:rFonts w:eastAsia="Calibri"/>
                <w:b/>
                <w:bCs/>
                <w:sz w:val="18"/>
                <w:szCs w:val="18"/>
              </w:rPr>
            </w:pPr>
            <w:r w:rsidRPr="6913B0AB">
              <w:rPr>
                <w:rFonts w:eastAsia="Calibri"/>
                <w:b/>
                <w:bCs/>
                <w:kern w:val="16"/>
                <w:sz w:val="18"/>
                <w:szCs w:val="18"/>
              </w:rPr>
              <w:t>Wilmington VA medical Center</w:t>
            </w:r>
          </w:p>
        </w:tc>
        <w:tc>
          <w:tcPr>
            <w:tcW w:w="2918" w:type="dxa"/>
            <w:tcBorders>
              <w:top w:val="single" w:sz="5" w:space="0" w:color="808080" w:themeColor="text1" w:themeTint="7F"/>
              <w:left w:val="nil"/>
              <w:bottom w:val="single" w:sz="5" w:space="0" w:color="808080" w:themeColor="text1" w:themeTint="7F"/>
              <w:right w:val="nil"/>
            </w:tcBorders>
            <w:vAlign w:val="center"/>
          </w:tcPr>
          <w:p w14:paraId="0789806A" w14:textId="77777777" w:rsidR="000F4268" w:rsidRPr="003C737B" w:rsidRDefault="000F4268" w:rsidP="00DF2C36">
            <w:pPr>
              <w:pStyle w:val="TableParagraph"/>
              <w:ind w:left="90" w:right="40"/>
              <w:rPr>
                <w:rFonts w:eastAsia="Calibri"/>
                <w:sz w:val="18"/>
                <w:szCs w:val="18"/>
              </w:rPr>
            </w:pPr>
            <w:r>
              <w:rPr>
                <w:rFonts w:eastAsia="Calibri"/>
                <w:kern w:val="16"/>
                <w:sz w:val="18"/>
                <w:szCs w:val="18"/>
              </w:rPr>
              <w:t>Suzanne Milbourne</w:t>
            </w:r>
          </w:p>
        </w:tc>
        <w:tc>
          <w:tcPr>
            <w:tcW w:w="2122" w:type="dxa"/>
            <w:tcBorders>
              <w:top w:val="single" w:sz="5" w:space="0" w:color="808080" w:themeColor="text1" w:themeTint="7F"/>
              <w:left w:val="nil"/>
              <w:bottom w:val="single" w:sz="5" w:space="0" w:color="808080" w:themeColor="text1" w:themeTint="7F"/>
              <w:right w:val="nil"/>
            </w:tcBorders>
            <w:vAlign w:val="center"/>
          </w:tcPr>
          <w:p w14:paraId="41100679" w14:textId="77777777" w:rsidR="000F4268" w:rsidRPr="003C737B" w:rsidRDefault="000F4268" w:rsidP="00DF2C36">
            <w:pPr>
              <w:pStyle w:val="TableParagraph"/>
              <w:ind w:left="50"/>
              <w:rPr>
                <w:rFonts w:eastAsia="Calibri" w:cstheme="minorHAnsi"/>
                <w:kern w:val="16"/>
                <w:sz w:val="18"/>
                <w:szCs w:val="18"/>
              </w:rPr>
            </w:pPr>
            <w:r w:rsidRPr="00E77BE7">
              <w:rPr>
                <w:rFonts w:eastAsia="Calibri" w:cstheme="minorHAnsi"/>
                <w:kern w:val="16"/>
                <w:sz w:val="18"/>
                <w:szCs w:val="18"/>
              </w:rPr>
              <w:t>suzanne@udel.edu</w:t>
            </w:r>
          </w:p>
        </w:tc>
        <w:tc>
          <w:tcPr>
            <w:tcW w:w="1800" w:type="dxa"/>
            <w:tcBorders>
              <w:top w:val="single" w:sz="5" w:space="0" w:color="808080" w:themeColor="text1" w:themeTint="7F"/>
              <w:left w:val="nil"/>
              <w:bottom w:val="single" w:sz="5" w:space="0" w:color="808080" w:themeColor="text1" w:themeTint="7F"/>
              <w:right w:val="nil"/>
            </w:tcBorders>
            <w:vAlign w:val="center"/>
          </w:tcPr>
          <w:p w14:paraId="1ED530FE" w14:textId="77777777" w:rsidR="000F4268" w:rsidRPr="003C737B" w:rsidRDefault="000F4268" w:rsidP="00DF2C36">
            <w:pPr>
              <w:pStyle w:val="TableParagraph"/>
              <w:ind w:left="180" w:right="90"/>
              <w:rPr>
                <w:rFonts w:eastAsia="Calibri" w:cstheme="minorHAnsi"/>
                <w:kern w:val="16"/>
                <w:sz w:val="18"/>
                <w:szCs w:val="18"/>
              </w:rPr>
            </w:pPr>
            <w:r w:rsidRPr="00E77BE7">
              <w:rPr>
                <w:rFonts w:eastAsia="Calibri" w:cstheme="minorHAnsi"/>
                <w:kern w:val="16"/>
                <w:sz w:val="18"/>
                <w:szCs w:val="18"/>
              </w:rPr>
              <w:t>(215) 632-7742</w:t>
            </w:r>
          </w:p>
        </w:tc>
      </w:tr>
      <w:tr w:rsidR="000F4268" w:rsidRPr="00DD5E11" w14:paraId="7068BCE7" w14:textId="77777777" w:rsidTr="00DF2C36">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14:paraId="6B208F54" w14:textId="77777777" w:rsidR="000F4268" w:rsidRPr="00DD5E11" w:rsidRDefault="000F4268" w:rsidP="00DF2C36">
            <w:pPr>
              <w:pStyle w:val="TableParagraph"/>
              <w:ind w:left="107"/>
              <w:rPr>
                <w:rFonts w:eastAsia="Calibri"/>
                <w:b/>
                <w:bCs/>
                <w:sz w:val="18"/>
                <w:szCs w:val="18"/>
              </w:rPr>
            </w:pPr>
            <w:r w:rsidRPr="6913B0AB">
              <w:rPr>
                <w:rFonts w:eastAsia="Calibri"/>
                <w:b/>
                <w:bCs/>
                <w:kern w:val="16"/>
                <w:sz w:val="18"/>
                <w:szCs w:val="18"/>
              </w:rPr>
              <w:t>Wilmington University</w:t>
            </w:r>
          </w:p>
        </w:tc>
        <w:tc>
          <w:tcPr>
            <w:tcW w:w="2918" w:type="dxa"/>
            <w:tcBorders>
              <w:top w:val="single" w:sz="5" w:space="0" w:color="808080" w:themeColor="text1" w:themeTint="7F"/>
              <w:left w:val="nil"/>
              <w:bottom w:val="single" w:sz="5" w:space="0" w:color="808080" w:themeColor="text1" w:themeTint="7F"/>
              <w:right w:val="nil"/>
            </w:tcBorders>
            <w:vAlign w:val="center"/>
          </w:tcPr>
          <w:p w14:paraId="5B277496" w14:textId="77777777" w:rsidR="000F4268" w:rsidRPr="00DD5E11" w:rsidRDefault="000F4268" w:rsidP="00DF2C36">
            <w:pPr>
              <w:pStyle w:val="TableParagraph"/>
              <w:ind w:left="90" w:right="40"/>
              <w:rPr>
                <w:rFonts w:eastAsia="Calibri"/>
                <w:sz w:val="18"/>
                <w:szCs w:val="18"/>
              </w:rPr>
            </w:pPr>
            <w:r>
              <w:rPr>
                <w:rFonts w:eastAsia="Calibri"/>
                <w:sz w:val="18"/>
                <w:szCs w:val="18"/>
              </w:rPr>
              <w:t>Milton Muldrow</w:t>
            </w:r>
          </w:p>
        </w:tc>
        <w:tc>
          <w:tcPr>
            <w:tcW w:w="2122" w:type="dxa"/>
            <w:tcBorders>
              <w:top w:val="single" w:sz="5" w:space="0" w:color="808080" w:themeColor="text1" w:themeTint="7F"/>
              <w:left w:val="nil"/>
              <w:bottom w:val="single" w:sz="5" w:space="0" w:color="808080" w:themeColor="text1" w:themeTint="7F"/>
              <w:right w:val="nil"/>
            </w:tcBorders>
            <w:vAlign w:val="center"/>
          </w:tcPr>
          <w:p w14:paraId="13B08E10" w14:textId="77777777" w:rsidR="000F4268" w:rsidRPr="00DD5E11" w:rsidRDefault="000F4268" w:rsidP="00DF2C36">
            <w:pPr>
              <w:pStyle w:val="TableParagraph"/>
              <w:ind w:left="50"/>
              <w:rPr>
                <w:rFonts w:eastAsia="Calibri" w:cstheme="minorHAnsi"/>
                <w:kern w:val="16"/>
                <w:sz w:val="18"/>
                <w:szCs w:val="18"/>
                <w:highlight w:val="yellow"/>
              </w:rPr>
            </w:pPr>
            <w:r w:rsidRPr="00E77BE7">
              <w:rPr>
                <w:rFonts w:eastAsia="Calibri" w:cstheme="minorHAnsi"/>
                <w:kern w:val="16"/>
                <w:sz w:val="18"/>
                <w:szCs w:val="18"/>
              </w:rPr>
              <w:t>Milton.X.Muldrow@wilmu.edu</w:t>
            </w:r>
          </w:p>
        </w:tc>
        <w:tc>
          <w:tcPr>
            <w:tcW w:w="1800" w:type="dxa"/>
            <w:tcBorders>
              <w:top w:val="single" w:sz="5" w:space="0" w:color="808080" w:themeColor="text1" w:themeTint="7F"/>
              <w:left w:val="nil"/>
              <w:bottom w:val="single" w:sz="5" w:space="0" w:color="808080" w:themeColor="text1" w:themeTint="7F"/>
              <w:right w:val="nil"/>
            </w:tcBorders>
            <w:vAlign w:val="center"/>
          </w:tcPr>
          <w:p w14:paraId="7746C10B" w14:textId="77777777" w:rsidR="000F4268" w:rsidRPr="00DD5E11" w:rsidRDefault="000F4268" w:rsidP="00DF2C36">
            <w:pPr>
              <w:pStyle w:val="TableParagraph"/>
              <w:ind w:left="180" w:right="90"/>
              <w:rPr>
                <w:rFonts w:eastAsia="Calibri" w:cstheme="minorHAnsi"/>
                <w:kern w:val="16"/>
                <w:sz w:val="18"/>
                <w:szCs w:val="18"/>
                <w:highlight w:val="yellow"/>
              </w:rPr>
            </w:pPr>
          </w:p>
        </w:tc>
      </w:tr>
    </w:tbl>
    <w:p w14:paraId="438579B2" w14:textId="729A677F" w:rsidR="00CD47D4" w:rsidRDefault="00CD47D4" w:rsidP="007517C4">
      <w:pPr>
        <w:rPr>
          <w:rFonts w:ascii="Times New Roman" w:eastAsia="Times New Roman" w:hAnsi="Times New Roman" w:cs="Times New Roman"/>
        </w:rPr>
      </w:pPr>
    </w:p>
    <w:p w14:paraId="28815811" w14:textId="051C516E" w:rsidR="00CD47D4" w:rsidRDefault="00CD47D4" w:rsidP="007517C4">
      <w:pPr>
        <w:rPr>
          <w:rFonts w:ascii="Times New Roman" w:eastAsia="Times New Roman" w:hAnsi="Times New Roman" w:cs="Times New Roman"/>
        </w:rPr>
      </w:pPr>
    </w:p>
    <w:p w14:paraId="2A6CA6DA" w14:textId="2549D463" w:rsidR="00CD47D4" w:rsidRDefault="00CD47D4" w:rsidP="007517C4">
      <w:pPr>
        <w:rPr>
          <w:rFonts w:ascii="Times New Roman" w:eastAsia="Times New Roman" w:hAnsi="Times New Roman" w:cs="Times New Roman"/>
        </w:rPr>
      </w:pPr>
    </w:p>
    <w:p w14:paraId="1C658F9E" w14:textId="7F4355F8" w:rsidR="00CD47D4" w:rsidRDefault="00CD47D4" w:rsidP="007517C4">
      <w:pPr>
        <w:rPr>
          <w:rFonts w:ascii="Times New Roman" w:eastAsia="Times New Roman" w:hAnsi="Times New Roman" w:cs="Times New Roman"/>
        </w:rPr>
      </w:pPr>
    </w:p>
    <w:p w14:paraId="5546066D" w14:textId="7A715CD6" w:rsidR="00CD47D4" w:rsidRDefault="00CD47D4" w:rsidP="007517C4">
      <w:pPr>
        <w:rPr>
          <w:rFonts w:ascii="Times New Roman" w:eastAsia="Times New Roman" w:hAnsi="Times New Roman" w:cs="Times New Roman"/>
        </w:rPr>
      </w:pPr>
    </w:p>
    <w:p w14:paraId="6A036464" w14:textId="1F2F4AD7" w:rsidR="00CD47D4" w:rsidRDefault="00CD47D4" w:rsidP="007517C4">
      <w:pPr>
        <w:rPr>
          <w:rFonts w:ascii="Times New Roman" w:eastAsia="Times New Roman" w:hAnsi="Times New Roman" w:cs="Times New Roman"/>
        </w:rPr>
      </w:pPr>
    </w:p>
    <w:p w14:paraId="7456CCE7" w14:textId="40FFBFF7" w:rsidR="00CD47D4" w:rsidRDefault="00CD47D4" w:rsidP="007517C4">
      <w:pPr>
        <w:rPr>
          <w:rFonts w:ascii="Times New Roman" w:eastAsia="Times New Roman" w:hAnsi="Times New Roman" w:cs="Times New Roman"/>
        </w:rPr>
      </w:pPr>
    </w:p>
    <w:p w14:paraId="2E743EEC" w14:textId="3C9EB58E" w:rsidR="00CD47D4" w:rsidRDefault="00CD47D4" w:rsidP="007517C4">
      <w:pPr>
        <w:rPr>
          <w:rFonts w:ascii="Times New Roman" w:eastAsia="Times New Roman" w:hAnsi="Times New Roman" w:cs="Times New Roman"/>
        </w:rPr>
      </w:pPr>
    </w:p>
    <w:p w14:paraId="2FA7EFEA" w14:textId="58ABA9FD" w:rsidR="00CD47D4" w:rsidRDefault="00CD47D4" w:rsidP="007517C4">
      <w:pPr>
        <w:rPr>
          <w:rFonts w:ascii="Times New Roman" w:eastAsia="Times New Roman" w:hAnsi="Times New Roman" w:cs="Times New Roman"/>
        </w:rPr>
      </w:pPr>
    </w:p>
    <w:p w14:paraId="4CA541C6" w14:textId="7AD93439" w:rsidR="00CD47D4" w:rsidRDefault="00CD47D4" w:rsidP="007517C4">
      <w:pPr>
        <w:rPr>
          <w:rFonts w:ascii="Times New Roman" w:eastAsia="Times New Roman" w:hAnsi="Times New Roman" w:cs="Times New Roman"/>
        </w:rPr>
      </w:pPr>
    </w:p>
    <w:p w14:paraId="79B5731A" w14:textId="410DAB26" w:rsidR="00CD47D4" w:rsidRDefault="00CD47D4" w:rsidP="007517C4">
      <w:pPr>
        <w:rPr>
          <w:rFonts w:ascii="Times New Roman" w:eastAsia="Times New Roman" w:hAnsi="Times New Roman" w:cs="Times New Roman"/>
        </w:rPr>
      </w:pPr>
    </w:p>
    <w:p w14:paraId="446BB0A3" w14:textId="72644344" w:rsidR="00CD47D4" w:rsidRDefault="00CD47D4" w:rsidP="007517C4">
      <w:pPr>
        <w:rPr>
          <w:rFonts w:ascii="Times New Roman" w:eastAsia="Times New Roman" w:hAnsi="Times New Roman" w:cs="Times New Roman"/>
        </w:rPr>
      </w:pPr>
    </w:p>
    <w:p w14:paraId="0B7570AE" w14:textId="3370891F" w:rsidR="00CD47D4" w:rsidRDefault="00CD47D4" w:rsidP="007517C4">
      <w:pPr>
        <w:rPr>
          <w:rFonts w:ascii="Times New Roman" w:eastAsia="Times New Roman" w:hAnsi="Times New Roman" w:cs="Times New Roman"/>
        </w:rPr>
      </w:pPr>
    </w:p>
    <w:p w14:paraId="7F492FCB" w14:textId="35BB6E2A" w:rsidR="00CD47D4" w:rsidRDefault="00CD47D4" w:rsidP="007517C4">
      <w:pPr>
        <w:rPr>
          <w:rFonts w:ascii="Times New Roman" w:eastAsia="Times New Roman" w:hAnsi="Times New Roman" w:cs="Times New Roman"/>
        </w:rPr>
      </w:pPr>
    </w:p>
    <w:p w14:paraId="727E1EFE" w14:textId="6B77D907" w:rsidR="00CD47D4" w:rsidRDefault="00CD47D4" w:rsidP="007517C4">
      <w:pPr>
        <w:rPr>
          <w:rFonts w:ascii="Times New Roman" w:eastAsia="Times New Roman" w:hAnsi="Times New Roman" w:cs="Times New Roman"/>
        </w:rPr>
      </w:pPr>
    </w:p>
    <w:p w14:paraId="78F1AE16" w14:textId="13B2DADA" w:rsidR="00031A9C" w:rsidRDefault="00031A9C" w:rsidP="007517C4">
      <w:pPr>
        <w:rPr>
          <w:rFonts w:ascii="Times New Roman" w:eastAsia="Times New Roman" w:hAnsi="Times New Roman" w:cs="Times New Roman"/>
        </w:rPr>
      </w:pPr>
    </w:p>
    <w:sectPr w:rsidR="00031A9C" w:rsidSect="00CD47D4">
      <w:headerReference w:type="first" r:id="rId14"/>
      <w:footerReference w:type="first" r:id="rId15"/>
      <w:pgSz w:w="12240" w:h="15840"/>
      <w:pgMar w:top="1440" w:right="1440" w:bottom="72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9491" w14:textId="77777777" w:rsidR="00C711ED" w:rsidRDefault="00C711ED">
      <w:r>
        <w:separator/>
      </w:r>
    </w:p>
  </w:endnote>
  <w:endnote w:type="continuationSeparator" w:id="0">
    <w:p w14:paraId="3822C47E" w14:textId="77777777" w:rsidR="00C711ED" w:rsidRDefault="00C7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17D5" w14:textId="77777777" w:rsidR="00181409" w:rsidRDefault="00181409" w:rsidP="00181409">
    <w:pPr>
      <w:rPr>
        <w:rFonts w:ascii="Arial" w:hAnsi="Arial" w:cs="Arial"/>
        <w:i/>
        <w:iCs/>
        <w:color w:val="595959"/>
        <w:sz w:val="16"/>
        <w:szCs w:val="16"/>
      </w:rPr>
    </w:pPr>
    <w:r>
      <w:rPr>
        <w:rFonts w:ascii="Arial" w:hAnsi="Arial" w:cs="Arial"/>
        <w:i/>
        <w:iCs/>
        <w:color w:val="595959"/>
        <w:sz w:val="16"/>
        <w:szCs w:val="16"/>
      </w:rPr>
      <w:t xml:space="preserve">Supported by the NIH NIGMS </w:t>
    </w:r>
    <w:proofErr w:type="spellStart"/>
    <w:r>
      <w:rPr>
        <w:rFonts w:ascii="Arial" w:hAnsi="Arial" w:cs="Arial"/>
        <w:i/>
        <w:iCs/>
        <w:color w:val="595959"/>
        <w:sz w:val="16"/>
        <w:szCs w:val="16"/>
      </w:rPr>
      <w:t>IDeA</w:t>
    </w:r>
    <w:proofErr w:type="spellEnd"/>
    <w:r>
      <w:rPr>
        <w:rFonts w:ascii="Arial" w:hAnsi="Arial" w:cs="Arial"/>
        <w:i/>
        <w:iCs/>
        <w:color w:val="595959"/>
        <w:sz w:val="16"/>
        <w:szCs w:val="16"/>
      </w:rPr>
      <w:t xml:space="preserve"> Program (P20 GM103446)</w:t>
    </w:r>
  </w:p>
  <w:p w14:paraId="1CEC4425" w14:textId="77777777" w:rsidR="00181409" w:rsidRDefault="0018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132B" w14:textId="77777777" w:rsidR="00C711ED" w:rsidRDefault="00C711ED">
      <w:r>
        <w:separator/>
      </w:r>
    </w:p>
  </w:footnote>
  <w:footnote w:type="continuationSeparator" w:id="0">
    <w:p w14:paraId="0A064F71" w14:textId="77777777" w:rsidR="00C711ED" w:rsidRDefault="00C7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282E" w14:textId="66A85390" w:rsidR="00EF1BD9" w:rsidRDefault="00AE06A4" w:rsidP="00707D0B">
    <w:pPr>
      <w:pStyle w:val="Header"/>
      <w:jc w:val="center"/>
    </w:pPr>
    <w:r w:rsidRPr="00AE06A4">
      <w:rPr>
        <w:noProof/>
      </w:rPr>
      <w:drawing>
        <wp:inline distT="0" distB="0" distL="0" distR="0" wp14:anchorId="47822E9B" wp14:editId="65FB18A9">
          <wp:extent cx="5943600" cy="1112028"/>
          <wp:effectExtent l="0" t="0" r="0" b="0"/>
          <wp:docPr id="2" name="Picture 2" descr="I:\INBRE_Administration\Banner, Logos, Headers, Maps\2015 Files\INBRE Logo-715\JPG\Hi Res\Blue\delaware_inbre_logo-singl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BRE_Administration\Banner, Logos, Headers, Maps\2015 Files\INBRE Logo-715\JPG\Hi Res\Blue\delaware_inbre_logo-single-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2028"/>
                  </a:xfrm>
                  <a:prstGeom prst="rect">
                    <a:avLst/>
                  </a:prstGeom>
                  <a:noFill/>
                  <a:ln>
                    <a:noFill/>
                  </a:ln>
                </pic:spPr>
              </pic:pic>
            </a:graphicData>
          </a:graphic>
        </wp:inline>
      </w:drawing>
    </w:r>
  </w:p>
  <w:p w14:paraId="6CA10A41" w14:textId="301ABB2E" w:rsidR="00EF1BD9" w:rsidRDefault="00EF1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A7A0056"/>
    <w:lvl w:ilvl="0" w:tplc="4AE0C7DC">
      <w:numFmt w:val="none"/>
      <w:lvlText w:val=""/>
      <w:lvlJc w:val="left"/>
      <w:pPr>
        <w:tabs>
          <w:tab w:val="num" w:pos="360"/>
        </w:tabs>
      </w:pPr>
    </w:lvl>
    <w:lvl w:ilvl="1" w:tplc="EBA237A2">
      <w:numFmt w:val="decimal"/>
      <w:lvlText w:val=""/>
      <w:lvlJc w:val="left"/>
    </w:lvl>
    <w:lvl w:ilvl="2" w:tplc="90D237D4">
      <w:numFmt w:val="decimal"/>
      <w:lvlText w:val=""/>
      <w:lvlJc w:val="left"/>
    </w:lvl>
    <w:lvl w:ilvl="3" w:tplc="07964186">
      <w:numFmt w:val="decimal"/>
      <w:lvlText w:val=""/>
      <w:lvlJc w:val="left"/>
    </w:lvl>
    <w:lvl w:ilvl="4" w:tplc="19F2BB6C">
      <w:numFmt w:val="decimal"/>
      <w:lvlText w:val=""/>
      <w:lvlJc w:val="left"/>
    </w:lvl>
    <w:lvl w:ilvl="5" w:tplc="B412883C">
      <w:numFmt w:val="decimal"/>
      <w:lvlText w:val=""/>
      <w:lvlJc w:val="left"/>
    </w:lvl>
    <w:lvl w:ilvl="6" w:tplc="E2E64DC8">
      <w:numFmt w:val="decimal"/>
      <w:lvlText w:val=""/>
      <w:lvlJc w:val="left"/>
    </w:lvl>
    <w:lvl w:ilvl="7" w:tplc="4E20B6A0">
      <w:numFmt w:val="decimal"/>
      <w:lvlText w:val=""/>
      <w:lvlJc w:val="left"/>
    </w:lvl>
    <w:lvl w:ilvl="8" w:tplc="CA1E79A2">
      <w:numFmt w:val="decimal"/>
      <w:lvlText w:val=""/>
      <w:lvlJc w:val="left"/>
    </w:lvl>
  </w:abstractNum>
  <w:abstractNum w:abstractNumId="1" w15:restartNumberingAfterBreak="0">
    <w:nsid w:val="00000002"/>
    <w:multiLevelType w:val="hybridMultilevel"/>
    <w:tmpl w:val="B01CC392"/>
    <w:lvl w:ilvl="0" w:tplc="48B22800">
      <w:numFmt w:val="none"/>
      <w:lvlText w:val=""/>
      <w:lvlJc w:val="left"/>
      <w:pPr>
        <w:tabs>
          <w:tab w:val="num" w:pos="360"/>
        </w:tabs>
      </w:pPr>
    </w:lvl>
    <w:lvl w:ilvl="1" w:tplc="F34C3660">
      <w:numFmt w:val="decimal"/>
      <w:lvlText w:val=""/>
      <w:lvlJc w:val="left"/>
    </w:lvl>
    <w:lvl w:ilvl="2" w:tplc="7AC41B12">
      <w:numFmt w:val="decimal"/>
      <w:lvlText w:val=""/>
      <w:lvlJc w:val="left"/>
    </w:lvl>
    <w:lvl w:ilvl="3" w:tplc="035C1D64">
      <w:numFmt w:val="decimal"/>
      <w:lvlText w:val=""/>
      <w:lvlJc w:val="left"/>
    </w:lvl>
    <w:lvl w:ilvl="4" w:tplc="FD88E824">
      <w:numFmt w:val="decimal"/>
      <w:lvlText w:val=""/>
      <w:lvlJc w:val="left"/>
    </w:lvl>
    <w:lvl w:ilvl="5" w:tplc="4128184E">
      <w:numFmt w:val="decimal"/>
      <w:lvlText w:val=""/>
      <w:lvlJc w:val="left"/>
    </w:lvl>
    <w:lvl w:ilvl="6" w:tplc="B394E082">
      <w:numFmt w:val="decimal"/>
      <w:lvlText w:val=""/>
      <w:lvlJc w:val="left"/>
    </w:lvl>
    <w:lvl w:ilvl="7" w:tplc="9B440066">
      <w:numFmt w:val="decimal"/>
      <w:lvlText w:val=""/>
      <w:lvlJc w:val="left"/>
    </w:lvl>
    <w:lvl w:ilvl="8" w:tplc="C3343A18">
      <w:numFmt w:val="decimal"/>
      <w:lvlText w:val=""/>
      <w:lvlJc w:val="left"/>
    </w:lvl>
  </w:abstractNum>
  <w:abstractNum w:abstractNumId="2" w15:restartNumberingAfterBreak="0">
    <w:nsid w:val="01E614FC"/>
    <w:multiLevelType w:val="hybridMultilevel"/>
    <w:tmpl w:val="AFCCC792"/>
    <w:lvl w:ilvl="0" w:tplc="E30CE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A17"/>
    <w:multiLevelType w:val="hybridMultilevel"/>
    <w:tmpl w:val="5E380C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2C175E"/>
    <w:multiLevelType w:val="hybridMultilevel"/>
    <w:tmpl w:val="50D6A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C0578D"/>
    <w:multiLevelType w:val="hybridMultilevel"/>
    <w:tmpl w:val="4428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7738D"/>
    <w:multiLevelType w:val="hybridMultilevel"/>
    <w:tmpl w:val="86061FB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BDB5E06"/>
    <w:multiLevelType w:val="hybridMultilevel"/>
    <w:tmpl w:val="ABCC3D16"/>
    <w:lvl w:ilvl="0" w:tplc="46BCC564">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A3031"/>
    <w:multiLevelType w:val="hybridMultilevel"/>
    <w:tmpl w:val="01BE4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596074"/>
    <w:multiLevelType w:val="hybridMultilevel"/>
    <w:tmpl w:val="0B8A1D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316F4"/>
    <w:multiLevelType w:val="hybridMultilevel"/>
    <w:tmpl w:val="63C0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C153B"/>
    <w:multiLevelType w:val="hybridMultilevel"/>
    <w:tmpl w:val="36D86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007AC3"/>
    <w:multiLevelType w:val="hybridMultilevel"/>
    <w:tmpl w:val="D34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94E42"/>
    <w:multiLevelType w:val="hybridMultilevel"/>
    <w:tmpl w:val="B150C10C"/>
    <w:lvl w:ilvl="0" w:tplc="00010409">
      <w:start w:val="1"/>
      <w:numFmt w:val="bullet"/>
      <w:lvlText w:val=""/>
      <w:lvlJc w:val="left"/>
      <w:pPr>
        <w:tabs>
          <w:tab w:val="num" w:pos="990"/>
        </w:tabs>
        <w:ind w:left="99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456EE"/>
    <w:multiLevelType w:val="hybridMultilevel"/>
    <w:tmpl w:val="5548147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6DB2000"/>
    <w:multiLevelType w:val="hybridMultilevel"/>
    <w:tmpl w:val="1C50A5F2"/>
    <w:lvl w:ilvl="0" w:tplc="BE5083B0">
      <w:start w:val="1"/>
      <w:numFmt w:val="decimal"/>
      <w:lvlText w:val="%1."/>
      <w:lvlJc w:val="left"/>
      <w:pPr>
        <w:tabs>
          <w:tab w:val="num" w:pos="720"/>
        </w:tabs>
        <w:ind w:left="720" w:hanging="360"/>
      </w:pPr>
      <w:rPr>
        <w:rFonts w:hint="default"/>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7421BD"/>
    <w:multiLevelType w:val="hybridMultilevel"/>
    <w:tmpl w:val="168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72C54"/>
    <w:multiLevelType w:val="hybridMultilevel"/>
    <w:tmpl w:val="0B74B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E21AB9"/>
    <w:multiLevelType w:val="hybridMultilevel"/>
    <w:tmpl w:val="A73E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A41C8A"/>
    <w:multiLevelType w:val="hybridMultilevel"/>
    <w:tmpl w:val="E9CCB774"/>
    <w:lvl w:ilvl="0" w:tplc="F586B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A2653"/>
    <w:multiLevelType w:val="hybridMultilevel"/>
    <w:tmpl w:val="FFFC33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B4CE5"/>
    <w:multiLevelType w:val="hybridMultilevel"/>
    <w:tmpl w:val="7D22F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51299"/>
    <w:multiLevelType w:val="hybridMultilevel"/>
    <w:tmpl w:val="5FF2574A"/>
    <w:lvl w:ilvl="0" w:tplc="4C5A99E8">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ABD64B0"/>
    <w:multiLevelType w:val="hybridMultilevel"/>
    <w:tmpl w:val="2CBA5376"/>
    <w:lvl w:ilvl="0" w:tplc="46BCC564">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3"/>
  </w:num>
  <w:num w:numId="3">
    <w:abstractNumId w:val="7"/>
  </w:num>
  <w:num w:numId="4">
    <w:abstractNumId w:val="13"/>
  </w:num>
  <w:num w:numId="5">
    <w:abstractNumId w:val="0"/>
  </w:num>
  <w:num w:numId="6">
    <w:abstractNumId w:val="1"/>
  </w:num>
  <w:num w:numId="7">
    <w:abstractNumId w:val="15"/>
  </w:num>
  <w:num w:numId="8">
    <w:abstractNumId w:val="6"/>
  </w:num>
  <w:num w:numId="9">
    <w:abstractNumId w:val="21"/>
  </w:num>
  <w:num w:numId="10">
    <w:abstractNumId w:val="5"/>
  </w:num>
  <w:num w:numId="11">
    <w:abstractNumId w:val="10"/>
  </w:num>
  <w:num w:numId="12">
    <w:abstractNumId w:val="18"/>
  </w:num>
  <w:num w:numId="13">
    <w:abstractNumId w:val="16"/>
  </w:num>
  <w:num w:numId="14">
    <w:abstractNumId w:val="11"/>
  </w:num>
  <w:num w:numId="15">
    <w:abstractNumId w:val="20"/>
  </w:num>
  <w:num w:numId="16">
    <w:abstractNumId w:val="9"/>
  </w:num>
  <w:num w:numId="17">
    <w:abstractNumId w:val="17"/>
  </w:num>
  <w:num w:numId="18">
    <w:abstractNumId w:val="4"/>
  </w:num>
  <w:num w:numId="19">
    <w:abstractNumId w:val="8"/>
  </w:num>
  <w:num w:numId="20">
    <w:abstractNumId w:val="22"/>
  </w:num>
  <w:num w:numId="21">
    <w:abstractNumId w:val="12"/>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B4"/>
    <w:rsid w:val="0000323C"/>
    <w:rsid w:val="0001390F"/>
    <w:rsid w:val="00022A83"/>
    <w:rsid w:val="00027D2B"/>
    <w:rsid w:val="00031A9C"/>
    <w:rsid w:val="00070492"/>
    <w:rsid w:val="000767BC"/>
    <w:rsid w:val="00090D5C"/>
    <w:rsid w:val="000A0CBE"/>
    <w:rsid w:val="000B2F97"/>
    <w:rsid w:val="000C0B56"/>
    <w:rsid w:val="000C31B1"/>
    <w:rsid w:val="000C5038"/>
    <w:rsid w:val="000D47A0"/>
    <w:rsid w:val="000D52ED"/>
    <w:rsid w:val="000D5A0B"/>
    <w:rsid w:val="000E08F6"/>
    <w:rsid w:val="000F4268"/>
    <w:rsid w:val="000F4E56"/>
    <w:rsid w:val="00110119"/>
    <w:rsid w:val="001119F6"/>
    <w:rsid w:val="00126CFE"/>
    <w:rsid w:val="00142F32"/>
    <w:rsid w:val="0015034D"/>
    <w:rsid w:val="001517B2"/>
    <w:rsid w:val="00152DA8"/>
    <w:rsid w:val="00155301"/>
    <w:rsid w:val="00172D18"/>
    <w:rsid w:val="001748E0"/>
    <w:rsid w:val="00181409"/>
    <w:rsid w:val="00192BEF"/>
    <w:rsid w:val="00197638"/>
    <w:rsid w:val="00197840"/>
    <w:rsid w:val="001A0881"/>
    <w:rsid w:val="001A125E"/>
    <w:rsid w:val="001C2073"/>
    <w:rsid w:val="001C2AD0"/>
    <w:rsid w:val="001C6C00"/>
    <w:rsid w:val="001D689F"/>
    <w:rsid w:val="001E6C08"/>
    <w:rsid w:val="001F220E"/>
    <w:rsid w:val="001F6BE1"/>
    <w:rsid w:val="00205A49"/>
    <w:rsid w:val="00230F40"/>
    <w:rsid w:val="0023119D"/>
    <w:rsid w:val="002446CB"/>
    <w:rsid w:val="00253C41"/>
    <w:rsid w:val="00257092"/>
    <w:rsid w:val="00262A1E"/>
    <w:rsid w:val="0026677C"/>
    <w:rsid w:val="00267996"/>
    <w:rsid w:val="00274481"/>
    <w:rsid w:val="002809D1"/>
    <w:rsid w:val="00280F5B"/>
    <w:rsid w:val="002833FD"/>
    <w:rsid w:val="0028603E"/>
    <w:rsid w:val="00287CE6"/>
    <w:rsid w:val="00297E33"/>
    <w:rsid w:val="002A581B"/>
    <w:rsid w:val="002A6507"/>
    <w:rsid w:val="002E289A"/>
    <w:rsid w:val="0030077A"/>
    <w:rsid w:val="00304F11"/>
    <w:rsid w:val="003150DC"/>
    <w:rsid w:val="00327335"/>
    <w:rsid w:val="00333B0C"/>
    <w:rsid w:val="00352C94"/>
    <w:rsid w:val="0036579C"/>
    <w:rsid w:val="00367FEF"/>
    <w:rsid w:val="003746FA"/>
    <w:rsid w:val="00374ED4"/>
    <w:rsid w:val="00376947"/>
    <w:rsid w:val="0038052A"/>
    <w:rsid w:val="00384D8F"/>
    <w:rsid w:val="00394569"/>
    <w:rsid w:val="003954E3"/>
    <w:rsid w:val="003A5DB1"/>
    <w:rsid w:val="003C48CD"/>
    <w:rsid w:val="003F16BB"/>
    <w:rsid w:val="004002C6"/>
    <w:rsid w:val="00405D76"/>
    <w:rsid w:val="00417913"/>
    <w:rsid w:val="004258B8"/>
    <w:rsid w:val="00430E2A"/>
    <w:rsid w:val="00440521"/>
    <w:rsid w:val="004421CD"/>
    <w:rsid w:val="0044797F"/>
    <w:rsid w:val="004701C8"/>
    <w:rsid w:val="00482F5D"/>
    <w:rsid w:val="004A2B1E"/>
    <w:rsid w:val="004A7176"/>
    <w:rsid w:val="004B411F"/>
    <w:rsid w:val="004B6510"/>
    <w:rsid w:val="004C511D"/>
    <w:rsid w:val="004C7069"/>
    <w:rsid w:val="004D5A1B"/>
    <w:rsid w:val="004D6144"/>
    <w:rsid w:val="004E09ED"/>
    <w:rsid w:val="004E2A31"/>
    <w:rsid w:val="00501E5D"/>
    <w:rsid w:val="00504DE5"/>
    <w:rsid w:val="00504F98"/>
    <w:rsid w:val="0057369D"/>
    <w:rsid w:val="00581129"/>
    <w:rsid w:val="005B0A85"/>
    <w:rsid w:val="005B632E"/>
    <w:rsid w:val="005D1CB4"/>
    <w:rsid w:val="00602B03"/>
    <w:rsid w:val="00606A3A"/>
    <w:rsid w:val="00610F93"/>
    <w:rsid w:val="006224A6"/>
    <w:rsid w:val="0064519D"/>
    <w:rsid w:val="00653599"/>
    <w:rsid w:val="00665351"/>
    <w:rsid w:val="0068458D"/>
    <w:rsid w:val="006905C3"/>
    <w:rsid w:val="006C5499"/>
    <w:rsid w:val="006C7272"/>
    <w:rsid w:val="006C78EC"/>
    <w:rsid w:val="006D14F8"/>
    <w:rsid w:val="006E525C"/>
    <w:rsid w:val="00707D0B"/>
    <w:rsid w:val="007259D8"/>
    <w:rsid w:val="007318FA"/>
    <w:rsid w:val="007338E7"/>
    <w:rsid w:val="00735728"/>
    <w:rsid w:val="0074032F"/>
    <w:rsid w:val="007517C4"/>
    <w:rsid w:val="0079473C"/>
    <w:rsid w:val="007A34B6"/>
    <w:rsid w:val="007B41C5"/>
    <w:rsid w:val="007B61FD"/>
    <w:rsid w:val="007C007B"/>
    <w:rsid w:val="007C4E9F"/>
    <w:rsid w:val="007D27BD"/>
    <w:rsid w:val="007D3CD9"/>
    <w:rsid w:val="007D6B99"/>
    <w:rsid w:val="007D7D77"/>
    <w:rsid w:val="007E047E"/>
    <w:rsid w:val="007F7799"/>
    <w:rsid w:val="008356B4"/>
    <w:rsid w:val="008425DD"/>
    <w:rsid w:val="00850B6B"/>
    <w:rsid w:val="008724EA"/>
    <w:rsid w:val="008C548D"/>
    <w:rsid w:val="008D1B6F"/>
    <w:rsid w:val="008E0793"/>
    <w:rsid w:val="008F3AD8"/>
    <w:rsid w:val="008F5A86"/>
    <w:rsid w:val="0095399E"/>
    <w:rsid w:val="0096438B"/>
    <w:rsid w:val="009969BF"/>
    <w:rsid w:val="009A304C"/>
    <w:rsid w:val="009A47F1"/>
    <w:rsid w:val="009B2CD5"/>
    <w:rsid w:val="009B6D4F"/>
    <w:rsid w:val="009D1BD6"/>
    <w:rsid w:val="009E09E7"/>
    <w:rsid w:val="009E4A72"/>
    <w:rsid w:val="009E71CD"/>
    <w:rsid w:val="009F2303"/>
    <w:rsid w:val="00A045D0"/>
    <w:rsid w:val="00A10711"/>
    <w:rsid w:val="00A109D8"/>
    <w:rsid w:val="00A2265B"/>
    <w:rsid w:val="00A2657B"/>
    <w:rsid w:val="00A4188A"/>
    <w:rsid w:val="00A4754D"/>
    <w:rsid w:val="00A503C7"/>
    <w:rsid w:val="00A53FA0"/>
    <w:rsid w:val="00A55826"/>
    <w:rsid w:val="00A71A70"/>
    <w:rsid w:val="00A82087"/>
    <w:rsid w:val="00A95567"/>
    <w:rsid w:val="00AA24B6"/>
    <w:rsid w:val="00AA5F4F"/>
    <w:rsid w:val="00AB05C3"/>
    <w:rsid w:val="00AB10E7"/>
    <w:rsid w:val="00AC3B26"/>
    <w:rsid w:val="00AD613E"/>
    <w:rsid w:val="00AE06A4"/>
    <w:rsid w:val="00B0362D"/>
    <w:rsid w:val="00B122B0"/>
    <w:rsid w:val="00B40CC8"/>
    <w:rsid w:val="00B44013"/>
    <w:rsid w:val="00B801E0"/>
    <w:rsid w:val="00B838B6"/>
    <w:rsid w:val="00BB33E6"/>
    <w:rsid w:val="00BB4563"/>
    <w:rsid w:val="00C01F25"/>
    <w:rsid w:val="00C0360B"/>
    <w:rsid w:val="00C16C38"/>
    <w:rsid w:val="00C31D43"/>
    <w:rsid w:val="00C458AD"/>
    <w:rsid w:val="00C52487"/>
    <w:rsid w:val="00C55BE7"/>
    <w:rsid w:val="00C711ED"/>
    <w:rsid w:val="00C714BF"/>
    <w:rsid w:val="00C77838"/>
    <w:rsid w:val="00C8035B"/>
    <w:rsid w:val="00CA340A"/>
    <w:rsid w:val="00CC1DEF"/>
    <w:rsid w:val="00CC2F82"/>
    <w:rsid w:val="00CD47D4"/>
    <w:rsid w:val="00CF3AAB"/>
    <w:rsid w:val="00D02A74"/>
    <w:rsid w:val="00D07FD3"/>
    <w:rsid w:val="00D2222A"/>
    <w:rsid w:val="00D31AF0"/>
    <w:rsid w:val="00D440F7"/>
    <w:rsid w:val="00D76F3F"/>
    <w:rsid w:val="00D807B0"/>
    <w:rsid w:val="00DA06BD"/>
    <w:rsid w:val="00DC68E6"/>
    <w:rsid w:val="00E15D72"/>
    <w:rsid w:val="00E33D4D"/>
    <w:rsid w:val="00E4401E"/>
    <w:rsid w:val="00E60BAF"/>
    <w:rsid w:val="00E71177"/>
    <w:rsid w:val="00E72975"/>
    <w:rsid w:val="00EB58CF"/>
    <w:rsid w:val="00EF1BD9"/>
    <w:rsid w:val="00EF35A3"/>
    <w:rsid w:val="00EF3A0A"/>
    <w:rsid w:val="00EF508D"/>
    <w:rsid w:val="00F026BD"/>
    <w:rsid w:val="00F02E6B"/>
    <w:rsid w:val="00F11F7B"/>
    <w:rsid w:val="00F30E0C"/>
    <w:rsid w:val="00F53F47"/>
    <w:rsid w:val="00F73238"/>
    <w:rsid w:val="00F73D2F"/>
    <w:rsid w:val="00F76FF7"/>
    <w:rsid w:val="00F846C5"/>
    <w:rsid w:val="00F878A2"/>
    <w:rsid w:val="00FA1770"/>
    <w:rsid w:val="00FB189B"/>
    <w:rsid w:val="00FC46E2"/>
    <w:rsid w:val="00FC57AB"/>
    <w:rsid w:val="00FE1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B7B4EC"/>
  <w15:docId w15:val="{84A6AC5C-7837-4BDE-9E08-83A8E86C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CB4"/>
    <w:pPr>
      <w:tabs>
        <w:tab w:val="center" w:pos="4320"/>
        <w:tab w:val="right" w:pos="8640"/>
      </w:tabs>
    </w:pPr>
  </w:style>
  <w:style w:type="character" w:customStyle="1" w:styleId="HeaderChar">
    <w:name w:val="Header Char"/>
    <w:basedOn w:val="DefaultParagraphFont"/>
    <w:link w:val="Header"/>
    <w:uiPriority w:val="99"/>
    <w:rsid w:val="005D1CB4"/>
  </w:style>
  <w:style w:type="paragraph" w:styleId="Footer">
    <w:name w:val="footer"/>
    <w:basedOn w:val="Normal"/>
    <w:link w:val="FooterChar"/>
    <w:uiPriority w:val="99"/>
    <w:rsid w:val="005D1CB4"/>
    <w:pPr>
      <w:tabs>
        <w:tab w:val="center" w:pos="4320"/>
        <w:tab w:val="right" w:pos="8640"/>
      </w:tabs>
    </w:pPr>
  </w:style>
  <w:style w:type="character" w:customStyle="1" w:styleId="FooterChar">
    <w:name w:val="Footer Char"/>
    <w:basedOn w:val="DefaultParagraphFont"/>
    <w:link w:val="Footer"/>
    <w:uiPriority w:val="99"/>
    <w:rsid w:val="005D1CB4"/>
  </w:style>
  <w:style w:type="character" w:styleId="Hyperlink">
    <w:name w:val="Hyperlink"/>
    <w:basedOn w:val="DefaultParagraphFont"/>
    <w:rsid w:val="00321258"/>
    <w:rPr>
      <w:color w:val="0000FF"/>
      <w:u w:val="single"/>
    </w:rPr>
  </w:style>
  <w:style w:type="table" w:styleId="TableGrid">
    <w:name w:val="Table Grid"/>
    <w:basedOn w:val="TableNormal"/>
    <w:uiPriority w:val="59"/>
    <w:rsid w:val="00804A9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A9B"/>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804A9B"/>
    <w:rPr>
      <w:rFonts w:ascii="Lucida Grande" w:eastAsia="Times New Roman" w:hAnsi="Lucida Grande" w:cs="Times New Roman"/>
      <w:sz w:val="18"/>
      <w:szCs w:val="18"/>
    </w:rPr>
  </w:style>
  <w:style w:type="character" w:styleId="FollowedHyperlink">
    <w:name w:val="FollowedHyperlink"/>
    <w:basedOn w:val="DefaultParagraphFont"/>
    <w:uiPriority w:val="99"/>
    <w:unhideWhenUsed/>
    <w:rsid w:val="00804A9B"/>
    <w:rPr>
      <w:color w:val="800080" w:themeColor="followedHyperlink"/>
      <w:u w:val="single"/>
    </w:rPr>
  </w:style>
  <w:style w:type="character" w:styleId="CommentReference">
    <w:name w:val="annotation reference"/>
    <w:basedOn w:val="DefaultParagraphFont"/>
    <w:uiPriority w:val="99"/>
    <w:unhideWhenUsed/>
    <w:rsid w:val="00804A9B"/>
    <w:rPr>
      <w:sz w:val="18"/>
      <w:szCs w:val="18"/>
    </w:rPr>
  </w:style>
  <w:style w:type="paragraph" w:styleId="CommentText">
    <w:name w:val="annotation text"/>
    <w:basedOn w:val="Normal"/>
    <w:link w:val="CommentTextChar"/>
    <w:uiPriority w:val="99"/>
    <w:unhideWhenUsed/>
    <w:rsid w:val="00804A9B"/>
    <w:rPr>
      <w:rFonts w:ascii="Palatino" w:eastAsia="Times New Roman" w:hAnsi="Palatino" w:cs="Times New Roman"/>
    </w:rPr>
  </w:style>
  <w:style w:type="character" w:customStyle="1" w:styleId="CommentTextChar">
    <w:name w:val="Comment Text Char"/>
    <w:basedOn w:val="DefaultParagraphFont"/>
    <w:link w:val="CommentText"/>
    <w:uiPriority w:val="99"/>
    <w:rsid w:val="00804A9B"/>
    <w:rPr>
      <w:rFonts w:ascii="Palatino" w:eastAsia="Times New Roman" w:hAnsi="Palatino" w:cs="Times New Roman"/>
    </w:rPr>
  </w:style>
  <w:style w:type="paragraph" w:styleId="CommentSubject">
    <w:name w:val="annotation subject"/>
    <w:basedOn w:val="CommentText"/>
    <w:next w:val="CommentText"/>
    <w:link w:val="CommentSubjectChar"/>
    <w:uiPriority w:val="99"/>
    <w:unhideWhenUsed/>
    <w:rsid w:val="00804A9B"/>
    <w:rPr>
      <w:b/>
      <w:bCs/>
      <w:sz w:val="20"/>
      <w:szCs w:val="20"/>
    </w:rPr>
  </w:style>
  <w:style w:type="character" w:customStyle="1" w:styleId="CommentSubjectChar">
    <w:name w:val="Comment Subject Char"/>
    <w:basedOn w:val="CommentTextChar"/>
    <w:link w:val="CommentSubject"/>
    <w:uiPriority w:val="99"/>
    <w:rsid w:val="00804A9B"/>
    <w:rPr>
      <w:rFonts w:ascii="Palatino" w:eastAsia="Times New Roman" w:hAnsi="Palatino" w:cs="Times New Roman"/>
      <w:b/>
      <w:bCs/>
      <w:sz w:val="20"/>
      <w:szCs w:val="20"/>
    </w:rPr>
  </w:style>
  <w:style w:type="paragraph" w:styleId="NormalWeb">
    <w:name w:val="Normal (Web)"/>
    <w:basedOn w:val="Normal"/>
    <w:uiPriority w:val="99"/>
    <w:unhideWhenUsed/>
    <w:rsid w:val="000D47A0"/>
    <w:pPr>
      <w:spacing w:before="100" w:beforeAutospacing="1" w:after="100" w:afterAutospacing="1"/>
    </w:pPr>
    <w:rPr>
      <w:rFonts w:ascii="Times New Roman" w:eastAsiaTheme="minorEastAsia" w:hAnsi="Times New Roman" w:cs="Times New Roman"/>
    </w:rPr>
  </w:style>
  <w:style w:type="character" w:styleId="PageNumber">
    <w:name w:val="page number"/>
    <w:basedOn w:val="DefaultParagraphFont"/>
    <w:rsid w:val="00F73238"/>
  </w:style>
  <w:style w:type="paragraph" w:styleId="NoSpacing">
    <w:name w:val="No Spacing"/>
    <w:uiPriority w:val="1"/>
    <w:qFormat/>
    <w:rsid w:val="00F73238"/>
    <w:rPr>
      <w:rFonts w:ascii="Calibri" w:eastAsia="Calibri" w:hAnsi="Calibri" w:cs="Times New Roman"/>
      <w:sz w:val="22"/>
      <w:szCs w:val="22"/>
    </w:rPr>
  </w:style>
  <w:style w:type="paragraph" w:styleId="ListParagraph">
    <w:name w:val="List Paragraph"/>
    <w:basedOn w:val="Normal"/>
    <w:uiPriority w:val="34"/>
    <w:qFormat/>
    <w:rsid w:val="00F73238"/>
    <w:pPr>
      <w:ind w:left="720"/>
    </w:pPr>
    <w:rPr>
      <w:rFonts w:ascii="Times New Roman" w:eastAsia="Calibri" w:hAnsi="Times New Roman" w:cs="Times New Roman"/>
    </w:rPr>
  </w:style>
  <w:style w:type="character" w:styleId="Emphasis">
    <w:name w:val="Emphasis"/>
    <w:basedOn w:val="DefaultParagraphFont"/>
    <w:uiPriority w:val="20"/>
    <w:qFormat/>
    <w:rsid w:val="00280F5B"/>
    <w:rPr>
      <w:i/>
      <w:iCs/>
    </w:rPr>
  </w:style>
  <w:style w:type="table" w:customStyle="1" w:styleId="TableGrid1">
    <w:name w:val="Table Grid1"/>
    <w:basedOn w:val="TableNormal"/>
    <w:next w:val="TableGrid"/>
    <w:uiPriority w:val="59"/>
    <w:rsid w:val="0030077A"/>
    <w:rPr>
      <w:rFonts w:ascii="Garamond" w:hAnsi="Garamond"/>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rc">
    <w:name w:val="src"/>
    <w:basedOn w:val="DefaultParagraphFont"/>
    <w:rsid w:val="00D807B0"/>
  </w:style>
  <w:style w:type="paragraph" w:customStyle="1" w:styleId="TableParagraph">
    <w:name w:val="Table Paragraph"/>
    <w:basedOn w:val="Normal"/>
    <w:uiPriority w:val="1"/>
    <w:qFormat/>
    <w:rsid w:val="000F4268"/>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19724">
      <w:bodyDiv w:val="1"/>
      <w:marLeft w:val="0"/>
      <w:marRight w:val="0"/>
      <w:marTop w:val="0"/>
      <w:marBottom w:val="0"/>
      <w:divBdr>
        <w:top w:val="none" w:sz="0" w:space="0" w:color="auto"/>
        <w:left w:val="none" w:sz="0" w:space="0" w:color="auto"/>
        <w:bottom w:val="none" w:sz="0" w:space="0" w:color="auto"/>
        <w:right w:val="none" w:sz="0" w:space="0" w:color="auto"/>
      </w:divBdr>
    </w:div>
    <w:div w:id="489951868">
      <w:bodyDiv w:val="1"/>
      <w:marLeft w:val="0"/>
      <w:marRight w:val="0"/>
      <w:marTop w:val="0"/>
      <w:marBottom w:val="0"/>
      <w:divBdr>
        <w:top w:val="none" w:sz="0" w:space="0" w:color="auto"/>
        <w:left w:val="none" w:sz="0" w:space="0" w:color="auto"/>
        <w:bottom w:val="none" w:sz="0" w:space="0" w:color="auto"/>
        <w:right w:val="none" w:sz="0" w:space="0" w:color="auto"/>
      </w:divBdr>
    </w:div>
    <w:div w:id="829978744">
      <w:bodyDiv w:val="1"/>
      <w:marLeft w:val="0"/>
      <w:marRight w:val="0"/>
      <w:marTop w:val="0"/>
      <w:marBottom w:val="0"/>
      <w:divBdr>
        <w:top w:val="none" w:sz="0" w:space="0" w:color="auto"/>
        <w:left w:val="none" w:sz="0" w:space="0" w:color="auto"/>
        <w:bottom w:val="none" w:sz="0" w:space="0" w:color="auto"/>
        <w:right w:val="none" w:sz="0" w:space="0" w:color="auto"/>
      </w:divBdr>
    </w:div>
    <w:div w:id="1265529885">
      <w:bodyDiv w:val="1"/>
      <w:marLeft w:val="0"/>
      <w:marRight w:val="0"/>
      <w:marTop w:val="0"/>
      <w:marBottom w:val="0"/>
      <w:divBdr>
        <w:top w:val="none" w:sz="0" w:space="0" w:color="auto"/>
        <w:left w:val="none" w:sz="0" w:space="0" w:color="auto"/>
        <w:bottom w:val="none" w:sz="0" w:space="0" w:color="auto"/>
        <w:right w:val="none" w:sz="0" w:space="0" w:color="auto"/>
      </w:divBdr>
    </w:div>
    <w:div w:id="1314405694">
      <w:bodyDiv w:val="1"/>
      <w:marLeft w:val="0"/>
      <w:marRight w:val="0"/>
      <w:marTop w:val="0"/>
      <w:marBottom w:val="0"/>
      <w:divBdr>
        <w:top w:val="none" w:sz="0" w:space="0" w:color="auto"/>
        <w:left w:val="none" w:sz="0" w:space="0" w:color="auto"/>
        <w:bottom w:val="none" w:sz="0" w:space="0" w:color="auto"/>
        <w:right w:val="none" w:sz="0" w:space="0" w:color="auto"/>
      </w:divBdr>
    </w:div>
    <w:div w:id="151206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phs398/fp4.PDF" TargetMode="External"/><Relationship Id="rId13" Type="http://schemas.openxmlformats.org/officeDocument/2006/relationships/hyperlink" Target="mailto:polson@dbi.ude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cek@ude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akins@nemou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nhope@udel.edu" TargetMode="External"/><Relationship Id="rId4" Type="http://schemas.openxmlformats.org/officeDocument/2006/relationships/settings" Target="settings.xml"/><Relationship Id="rId9" Type="http://schemas.openxmlformats.org/officeDocument/2006/relationships/hyperlink" Target="https://grants.nih.gov/grants/funding/phs398/fp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5DF9-2BA1-4783-91E2-D3B73F8C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Stanhope</dc:creator>
  <cp:lastModifiedBy>Everhart, Dawn</cp:lastModifiedBy>
  <cp:revision>3</cp:revision>
  <cp:lastPrinted>2015-03-11T14:17:00Z</cp:lastPrinted>
  <dcterms:created xsi:type="dcterms:W3CDTF">2021-01-26T15:20:00Z</dcterms:created>
  <dcterms:modified xsi:type="dcterms:W3CDTF">2021-01-26T16:57:00Z</dcterms:modified>
</cp:coreProperties>
</file>